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015E4AD" w14:textId="3C7BFDDD" w:rsidR="00CA065C" w:rsidRPr="00646904" w:rsidRDefault="00CA065C" w:rsidP="00CA065C">
      <w:pPr>
        <w:spacing w:after="0" w:line="276" w:lineRule="auto"/>
        <w:jc w:val="both"/>
        <w:rPr>
          <w:rFonts w:eastAsia="Times New Roman" w:cs="Arial"/>
          <w:bCs/>
          <w:szCs w:val="24"/>
          <w:lang w:eastAsia="pl-PL"/>
        </w:rPr>
      </w:pPr>
      <w:r w:rsidRPr="00CA065C">
        <w:rPr>
          <w:rFonts w:eastAsia="Times New Roman" w:cs="Arial"/>
          <w:bCs/>
          <w:szCs w:val="24"/>
          <w:lang w:eastAsia="pl-PL"/>
        </w:rPr>
        <w:t>OS-I.7222.39.14.2022.BK</w:t>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t>Rzeszów, 2022-10-</w:t>
      </w:r>
      <w:r w:rsidR="008B65AF">
        <w:rPr>
          <w:rFonts w:eastAsia="Times New Roman" w:cs="Arial"/>
          <w:bCs/>
          <w:szCs w:val="24"/>
          <w:lang w:eastAsia="pl-PL"/>
        </w:rPr>
        <w:t>20</w:t>
      </w:r>
    </w:p>
    <w:p w14:paraId="42F2B8A8" w14:textId="77777777" w:rsidR="00CA065C" w:rsidRPr="008B65AF" w:rsidRDefault="00CA065C" w:rsidP="00646904">
      <w:pPr>
        <w:pStyle w:val="Nagwek1"/>
        <w:spacing w:after="240"/>
        <w:jc w:val="center"/>
        <w:rPr>
          <w:rFonts w:eastAsia="Times New Roman"/>
          <w:b/>
          <w:bCs/>
          <w:lang w:eastAsia="pl-PL"/>
        </w:rPr>
      </w:pPr>
      <w:r w:rsidRPr="008B65AF">
        <w:rPr>
          <w:rFonts w:eastAsia="Times New Roman"/>
          <w:b/>
          <w:bCs/>
          <w:lang w:eastAsia="pl-PL"/>
        </w:rPr>
        <w:t>DECYZJA</w:t>
      </w:r>
    </w:p>
    <w:p w14:paraId="74A2EFE0" w14:textId="77777777" w:rsidR="00CA065C" w:rsidRPr="00CA065C" w:rsidRDefault="00CA065C" w:rsidP="00CA065C">
      <w:pPr>
        <w:spacing w:after="0" w:line="276" w:lineRule="auto"/>
        <w:jc w:val="both"/>
        <w:rPr>
          <w:rFonts w:eastAsia="Times New Roman" w:cs="Arial"/>
          <w:szCs w:val="24"/>
          <w:lang w:eastAsia="pl-PL"/>
        </w:rPr>
      </w:pPr>
      <w:r w:rsidRPr="00CA065C">
        <w:rPr>
          <w:rFonts w:eastAsia="Times New Roman" w:cs="Arial"/>
          <w:szCs w:val="24"/>
          <w:lang w:eastAsia="pl-PL"/>
        </w:rPr>
        <w:t>Działając na podstawie:</w:t>
      </w:r>
    </w:p>
    <w:p w14:paraId="29D96554" w14:textId="77777777" w:rsidR="00CA065C" w:rsidRPr="00CA065C" w:rsidRDefault="00CA065C" w:rsidP="00CA065C">
      <w:pPr>
        <w:numPr>
          <w:ilvl w:val="0"/>
          <w:numId w:val="6"/>
        </w:numPr>
        <w:tabs>
          <w:tab w:val="num" w:pos="360"/>
        </w:tabs>
        <w:spacing w:after="0" w:line="276" w:lineRule="auto"/>
        <w:ind w:left="360"/>
        <w:jc w:val="both"/>
        <w:rPr>
          <w:rFonts w:eastAsia="Times New Roman" w:cs="Arial"/>
          <w:szCs w:val="24"/>
          <w:lang w:eastAsia="pl-PL"/>
        </w:rPr>
      </w:pPr>
      <w:r w:rsidRPr="00CA065C">
        <w:rPr>
          <w:rFonts w:eastAsia="Times New Roman" w:cs="Arial"/>
          <w:szCs w:val="24"/>
          <w:lang w:eastAsia="pl-PL"/>
        </w:rPr>
        <w:t>art. 104 ustawy z dnia 14 czerwca 1960r. Kodeks postępowania administracyjnego (t.j. Dz. U. z 2022 r. poz. 2000),</w:t>
      </w:r>
    </w:p>
    <w:p w14:paraId="6DF4CBDA" w14:textId="3F77A06A" w:rsidR="00CA065C" w:rsidRPr="00646904" w:rsidRDefault="00CA065C" w:rsidP="00646904">
      <w:pPr>
        <w:numPr>
          <w:ilvl w:val="0"/>
          <w:numId w:val="6"/>
        </w:numPr>
        <w:tabs>
          <w:tab w:val="num" w:pos="360"/>
        </w:tabs>
        <w:spacing w:after="0" w:line="276" w:lineRule="auto"/>
        <w:ind w:left="360"/>
        <w:jc w:val="both"/>
        <w:rPr>
          <w:rFonts w:eastAsia="Times New Roman" w:cs="Arial"/>
          <w:szCs w:val="24"/>
          <w:lang w:eastAsia="pl-PL"/>
        </w:rPr>
      </w:pPr>
      <w:r w:rsidRPr="00CA065C">
        <w:rPr>
          <w:rFonts w:eastAsia="Times New Roman" w:cs="Arial"/>
          <w:szCs w:val="24"/>
          <w:lang w:eastAsia="pl-PL"/>
        </w:rPr>
        <w:t>art. 61 ustawy z dnia 15 września 2022 r. o szczególnych rozwiązaniach</w:t>
      </w:r>
      <w:r w:rsidR="00646904">
        <w:rPr>
          <w:rFonts w:eastAsia="Times New Roman" w:cs="Arial"/>
          <w:szCs w:val="24"/>
          <w:lang w:eastAsia="pl-PL"/>
        </w:rPr>
        <w:t xml:space="preserve"> </w:t>
      </w:r>
      <w:r w:rsidRPr="00CA065C">
        <w:rPr>
          <w:rFonts w:eastAsia="Times New Roman" w:cs="Arial"/>
          <w:szCs w:val="24"/>
          <w:lang w:eastAsia="pl-PL"/>
        </w:rPr>
        <w:t>w zakresie niektórych źródeł ciepła w związku z sytuacją na rynku paliw</w:t>
      </w:r>
      <w:r w:rsidR="00646904">
        <w:rPr>
          <w:rFonts w:eastAsia="Times New Roman" w:cs="Arial"/>
          <w:szCs w:val="24"/>
          <w:lang w:eastAsia="pl-PL"/>
        </w:rPr>
        <w:t xml:space="preserve"> </w:t>
      </w:r>
      <w:r w:rsidRPr="00CA065C">
        <w:rPr>
          <w:rFonts w:eastAsia="Times New Roman" w:cs="Arial"/>
          <w:szCs w:val="24"/>
          <w:lang w:eastAsia="pl-PL"/>
        </w:rPr>
        <w:t>(Dz. U. poz. 1967 ze zm.).</w:t>
      </w:r>
    </w:p>
    <w:p w14:paraId="633D5E68" w14:textId="4E3DB86A" w:rsidR="00CA065C" w:rsidRPr="00CA065C" w:rsidRDefault="00CA065C" w:rsidP="00646904">
      <w:pPr>
        <w:spacing w:before="240" w:after="0" w:line="276" w:lineRule="auto"/>
        <w:jc w:val="both"/>
        <w:rPr>
          <w:rFonts w:eastAsia="Times New Roman" w:cs="Arial"/>
          <w:b/>
          <w:szCs w:val="24"/>
          <w:lang w:eastAsia="pl-PL"/>
        </w:rPr>
      </w:pPr>
      <w:r w:rsidRPr="00CA065C">
        <w:rPr>
          <w:rFonts w:eastAsia="Times New Roman" w:cs="Arial"/>
          <w:szCs w:val="24"/>
          <w:lang w:eastAsia="pl-PL"/>
        </w:rPr>
        <w:t>po rozpatrzeniu wniosku</w:t>
      </w:r>
      <w:bookmarkStart w:id="0" w:name="_Hlk111206435"/>
      <w:bookmarkStart w:id="1" w:name="_Hlk111206721"/>
      <w:r w:rsidRPr="00CA065C">
        <w:rPr>
          <w:rFonts w:eastAsia="Times New Roman" w:cs="Arial"/>
          <w:szCs w:val="24"/>
          <w:lang w:eastAsia="pl-PL"/>
        </w:rPr>
        <w:t xml:space="preserve"> PGE Energia Ciepła S.A</w:t>
      </w:r>
      <w:bookmarkEnd w:id="0"/>
      <w:r w:rsidRPr="00CA065C">
        <w:rPr>
          <w:rFonts w:eastAsia="Times New Roman" w:cs="Arial"/>
          <w:szCs w:val="24"/>
          <w:lang w:eastAsia="pl-PL"/>
        </w:rPr>
        <w:t>., ul. Złota 59, 00-120 Warszawa (REGON 273204260, NIP 6420000642)</w:t>
      </w:r>
      <w:bookmarkEnd w:id="1"/>
      <w:r w:rsidRPr="00CA065C">
        <w:rPr>
          <w:rFonts w:eastAsia="Times New Roman" w:cs="Arial"/>
          <w:szCs w:val="24"/>
          <w:lang w:eastAsia="pl-PL"/>
        </w:rPr>
        <w:t xml:space="preserve"> z dnia 11 października 2022 r., znak: DOP/PTE/260/18-1/2022 przedłożonego przez pełnomocnika, w sprawie wydania</w:t>
      </w:r>
      <w:bookmarkStart w:id="2" w:name="_Hlk111206786"/>
      <w:r w:rsidRPr="00CA065C">
        <w:rPr>
          <w:rFonts w:eastAsia="Times New Roman" w:cs="Arial"/>
          <w:szCs w:val="24"/>
          <w:lang w:eastAsia="pl-PL"/>
        </w:rPr>
        <w:t xml:space="preserve"> pozwolenia na eksploatację instalacji energetycznego spalania paliw</w:t>
      </w:r>
      <w:r w:rsidR="00646904">
        <w:rPr>
          <w:rFonts w:eastAsia="Times New Roman" w:cs="Arial"/>
          <w:szCs w:val="24"/>
          <w:lang w:eastAsia="pl-PL"/>
        </w:rPr>
        <w:t xml:space="preserve"> </w:t>
      </w:r>
      <w:r w:rsidRPr="00CA065C">
        <w:rPr>
          <w:rFonts w:eastAsia="Times New Roman" w:cs="Arial"/>
          <w:szCs w:val="24"/>
          <w:lang w:eastAsia="pl-PL"/>
        </w:rPr>
        <w:t>(kotłów węglowych) o nominalnej mocy 468 MWt zlokalizowanej przy</w:t>
      </w:r>
      <w:r w:rsidR="00646904">
        <w:rPr>
          <w:rFonts w:eastAsia="Times New Roman" w:cs="Arial"/>
          <w:szCs w:val="24"/>
          <w:lang w:eastAsia="pl-PL"/>
        </w:rPr>
        <w:t xml:space="preserve"> </w:t>
      </w:r>
      <w:r w:rsidRPr="00CA065C">
        <w:rPr>
          <w:rFonts w:eastAsia="Times New Roman" w:cs="Arial"/>
          <w:szCs w:val="24"/>
          <w:lang w:eastAsia="pl-PL"/>
        </w:rPr>
        <w:t xml:space="preserve">ul. Ciepłowniczej 8 w Rzeszowie </w:t>
      </w:r>
      <w:r w:rsidRPr="00CA065C">
        <w:rPr>
          <w:rFonts w:eastAsia="Times New Roman" w:cs="Arial"/>
          <w:b/>
          <w:szCs w:val="24"/>
          <w:lang w:eastAsia="pl-PL"/>
        </w:rPr>
        <w:t>w warunkach zagrożenia bezpieczeństwa dostaw ciepła</w:t>
      </w:r>
    </w:p>
    <w:bookmarkEnd w:id="2"/>
    <w:p w14:paraId="1A26490B" w14:textId="3CDF0EEB" w:rsidR="00CA065C" w:rsidRPr="00646904" w:rsidRDefault="00CA065C" w:rsidP="00646904">
      <w:pPr>
        <w:spacing w:before="360" w:after="360" w:line="276" w:lineRule="auto"/>
        <w:ind w:firstLine="357"/>
        <w:jc w:val="center"/>
        <w:rPr>
          <w:rFonts w:eastAsia="Times New Roman" w:cs="Arial"/>
          <w:b/>
          <w:szCs w:val="24"/>
          <w:lang w:eastAsia="pl-PL"/>
        </w:rPr>
      </w:pPr>
      <w:r w:rsidRPr="00CA065C">
        <w:rPr>
          <w:rFonts w:eastAsia="Times New Roman" w:cs="Arial"/>
          <w:b/>
          <w:szCs w:val="24"/>
          <w:lang w:eastAsia="pl-PL"/>
        </w:rPr>
        <w:t>orzekam</w:t>
      </w:r>
    </w:p>
    <w:p w14:paraId="556563C6" w14:textId="733640D6" w:rsidR="00CA065C" w:rsidRPr="00CA065C" w:rsidRDefault="00CA065C" w:rsidP="00646904">
      <w:pPr>
        <w:spacing w:after="0" w:line="276" w:lineRule="auto"/>
        <w:jc w:val="both"/>
        <w:rPr>
          <w:rFonts w:eastAsia="Times New Roman" w:cs="Arial"/>
          <w:szCs w:val="24"/>
          <w:lang w:eastAsia="pl-PL"/>
        </w:rPr>
      </w:pPr>
      <w:r w:rsidRPr="00CA065C">
        <w:rPr>
          <w:rFonts w:eastAsia="Times New Roman" w:cs="Arial"/>
          <w:szCs w:val="24"/>
          <w:lang w:eastAsia="pl-PL"/>
        </w:rPr>
        <w:t xml:space="preserve">udzielam PGE Energia Ciepła S.A., ul. Złota 59, 00-120 Warszawa (REGON 273204260, NIP 6420000642) </w:t>
      </w:r>
      <w:bookmarkStart w:id="3" w:name="_Hlk116895130"/>
      <w:r w:rsidRPr="00CA065C">
        <w:rPr>
          <w:rFonts w:eastAsia="Times New Roman" w:cs="Arial"/>
          <w:szCs w:val="24"/>
          <w:lang w:eastAsia="pl-PL"/>
        </w:rPr>
        <w:t xml:space="preserve">pozwolenia na eksploatację instalacji kotłów węglowych o nominalnej mocy 468 MWt w warunkach zagrożenia bezpieczeństwa dostaw ciepła zlokalizowanej na terenie </w:t>
      </w:r>
      <w:r w:rsidRPr="00CA065C">
        <w:rPr>
          <w:rFonts w:eastAsia="Times New Roman" w:cs="Arial"/>
          <w:bCs/>
          <w:szCs w:val="24"/>
          <w:lang w:eastAsia="pl-PL"/>
        </w:rPr>
        <w:t>PGE Energia Ciepła S.A Oddział Elektrociepłownia w Rzeszowie, ul. Ciepłownicza 8, 35-959 Rzeszów</w:t>
      </w:r>
      <w:bookmarkEnd w:id="3"/>
      <w:r w:rsidRPr="00CA065C">
        <w:rPr>
          <w:rFonts w:eastAsia="Times New Roman" w:cs="Arial"/>
          <w:bCs/>
          <w:szCs w:val="24"/>
          <w:lang w:eastAsia="pl-PL"/>
        </w:rPr>
        <w:t xml:space="preserve"> </w:t>
      </w:r>
      <w:r w:rsidRPr="00CA065C">
        <w:rPr>
          <w:rFonts w:eastAsia="Times New Roman" w:cs="Arial"/>
          <w:szCs w:val="24"/>
          <w:lang w:eastAsia="pl-PL"/>
        </w:rPr>
        <w:t>i określam:</w:t>
      </w:r>
    </w:p>
    <w:p w14:paraId="2DB17667" w14:textId="66BCD3B8" w:rsidR="00CA065C" w:rsidRPr="00CA065C" w:rsidRDefault="00646904" w:rsidP="00646904">
      <w:pPr>
        <w:pStyle w:val="Nagwek2"/>
        <w:spacing w:before="240"/>
        <w:jc w:val="both"/>
        <w:rPr>
          <w:rFonts w:eastAsia="Times New Roman"/>
          <w:lang w:eastAsia="pl-PL"/>
        </w:rPr>
      </w:pPr>
      <w:r w:rsidRPr="00646904">
        <w:rPr>
          <w:rFonts w:eastAsia="Times New Roman"/>
          <w:b/>
          <w:bCs/>
          <w:lang w:eastAsia="pl-PL"/>
        </w:rPr>
        <w:t>I.</w:t>
      </w:r>
      <w:r>
        <w:rPr>
          <w:rFonts w:eastAsia="Times New Roman"/>
          <w:lang w:eastAsia="pl-PL"/>
        </w:rPr>
        <w:t xml:space="preserve"> </w:t>
      </w:r>
      <w:r w:rsidR="00CA065C" w:rsidRPr="00CA065C">
        <w:rPr>
          <w:rFonts w:eastAsia="Times New Roman"/>
          <w:lang w:eastAsia="pl-PL"/>
        </w:rPr>
        <w:t>Oznaczenie prowadzącego instalację.</w:t>
      </w:r>
    </w:p>
    <w:p w14:paraId="0C180E3C" w14:textId="69069716" w:rsidR="00CA065C" w:rsidRPr="00CA065C" w:rsidRDefault="00CA065C" w:rsidP="00646904">
      <w:pPr>
        <w:pStyle w:val="Nagwek3"/>
        <w:jc w:val="both"/>
        <w:rPr>
          <w:rFonts w:eastAsia="Times New Roman"/>
          <w:lang w:eastAsia="pl-PL"/>
        </w:rPr>
      </w:pPr>
      <w:r w:rsidRPr="00CA065C">
        <w:rPr>
          <w:rFonts w:eastAsia="Times New Roman"/>
          <w:b/>
          <w:lang w:eastAsia="pl-PL"/>
        </w:rPr>
        <w:t xml:space="preserve">I.1. </w:t>
      </w:r>
      <w:r w:rsidRPr="00CA065C">
        <w:rPr>
          <w:rFonts w:eastAsia="Times New Roman"/>
          <w:lang w:eastAsia="pl-PL"/>
        </w:rPr>
        <w:t>Prowadzącym instalację energetycznego spalania paliw (kotłów węglowych)</w:t>
      </w:r>
      <w:r w:rsidR="00646904">
        <w:rPr>
          <w:rFonts w:eastAsia="Times New Roman"/>
          <w:lang w:eastAsia="pl-PL"/>
        </w:rPr>
        <w:t xml:space="preserve"> </w:t>
      </w:r>
      <w:r w:rsidRPr="00CA065C">
        <w:rPr>
          <w:rFonts w:eastAsia="Times New Roman"/>
          <w:lang w:eastAsia="pl-PL"/>
        </w:rPr>
        <w:t>o nominalnej mocy 468 MWt zlokalizowaną przy ul. Ciepłowniczej 8 w Rzeszowie jest PGE Energia Ciepła S.A. ul. Złota 59, 00-120 Warszawa. Spółka posiada tytuł prawny do ww. instalacji oraz prawo dysponowania nieruchomością położoną przy</w:t>
      </w:r>
      <w:r w:rsidR="00646904">
        <w:rPr>
          <w:rFonts w:eastAsia="Times New Roman"/>
          <w:lang w:eastAsia="pl-PL"/>
        </w:rPr>
        <w:t xml:space="preserve"> </w:t>
      </w:r>
      <w:r w:rsidRPr="00CA065C">
        <w:rPr>
          <w:rFonts w:eastAsia="Times New Roman"/>
          <w:lang w:eastAsia="pl-PL"/>
        </w:rPr>
        <w:t>ul. Ciepłowniczej 8 w Rzeszowie, na działce ewidencyjnej nr 498/5 obr.217, na której zlokalizowana jest instalacja.</w:t>
      </w:r>
    </w:p>
    <w:p w14:paraId="11E6CBD9" w14:textId="3E1B6E68" w:rsidR="00CA065C" w:rsidRPr="00CA065C" w:rsidRDefault="00646904" w:rsidP="00646904">
      <w:pPr>
        <w:pStyle w:val="Nagwek2"/>
        <w:jc w:val="both"/>
        <w:rPr>
          <w:rFonts w:eastAsia="Times New Roman"/>
          <w:lang w:eastAsia="pl-PL"/>
        </w:rPr>
      </w:pPr>
      <w:r w:rsidRPr="00646904">
        <w:rPr>
          <w:rFonts w:eastAsia="Times New Roman"/>
          <w:b/>
          <w:bCs/>
          <w:lang w:eastAsia="pl-PL"/>
        </w:rPr>
        <w:t>II.</w:t>
      </w:r>
      <w:r>
        <w:rPr>
          <w:rFonts w:eastAsia="Times New Roman"/>
          <w:lang w:eastAsia="pl-PL"/>
        </w:rPr>
        <w:t xml:space="preserve"> </w:t>
      </w:r>
      <w:r w:rsidR="00CA065C" w:rsidRPr="00CA065C">
        <w:rPr>
          <w:rFonts w:eastAsia="Times New Roman"/>
          <w:lang w:eastAsia="pl-PL"/>
        </w:rPr>
        <w:t>Źródła spalania paliw.</w:t>
      </w:r>
    </w:p>
    <w:p w14:paraId="4B3EEC56" w14:textId="6A0EF5B6" w:rsidR="00CA065C" w:rsidRPr="00646904" w:rsidRDefault="00CA065C" w:rsidP="00646904">
      <w:pPr>
        <w:pStyle w:val="Nagwek3"/>
        <w:jc w:val="both"/>
        <w:rPr>
          <w:rFonts w:eastAsia="Times New Roman"/>
          <w:lang w:eastAsia="pl-PL"/>
        </w:rPr>
      </w:pPr>
      <w:r w:rsidRPr="00CA065C">
        <w:rPr>
          <w:rFonts w:eastAsia="Times New Roman"/>
          <w:b/>
          <w:lang w:eastAsia="pl-PL"/>
        </w:rPr>
        <w:t xml:space="preserve">II.1.  </w:t>
      </w:r>
      <w:r w:rsidRPr="00CA065C">
        <w:rPr>
          <w:rFonts w:eastAsia="Times New Roman"/>
          <w:lang w:eastAsia="pl-PL"/>
        </w:rPr>
        <w:t>Źródłem spalania paliw jest instalacja kotłów węglowych o nominalnej mocy</w:t>
      </w:r>
      <w:r w:rsidR="00646904">
        <w:rPr>
          <w:rFonts w:eastAsia="Times New Roman"/>
          <w:lang w:eastAsia="pl-PL"/>
        </w:rPr>
        <w:t xml:space="preserve"> </w:t>
      </w:r>
      <w:r w:rsidRPr="00CA065C">
        <w:rPr>
          <w:rFonts w:eastAsia="Times New Roman"/>
          <w:lang w:eastAsia="pl-PL"/>
        </w:rPr>
        <w:t>468 MWt zlokalizowana przy ul. Ciepłowniczej 8 w Rzeszowie.</w:t>
      </w:r>
    </w:p>
    <w:p w14:paraId="47FD7A5B" w14:textId="160D6293" w:rsidR="00CA065C" w:rsidRPr="00CA065C" w:rsidRDefault="00646904" w:rsidP="00646904">
      <w:pPr>
        <w:pStyle w:val="Nagwek2"/>
        <w:jc w:val="both"/>
        <w:rPr>
          <w:rFonts w:eastAsia="Times New Roman"/>
          <w:lang w:eastAsia="pl-PL"/>
        </w:rPr>
      </w:pPr>
      <w:r w:rsidRPr="00646904">
        <w:rPr>
          <w:rFonts w:eastAsia="Times New Roman"/>
          <w:b/>
          <w:bCs/>
          <w:lang w:eastAsia="pl-PL"/>
        </w:rPr>
        <w:t>III.</w:t>
      </w:r>
      <w:r>
        <w:rPr>
          <w:rFonts w:eastAsia="Times New Roman"/>
          <w:lang w:eastAsia="pl-PL"/>
        </w:rPr>
        <w:t xml:space="preserve"> </w:t>
      </w:r>
      <w:r w:rsidR="00CA065C" w:rsidRPr="00CA065C">
        <w:rPr>
          <w:rFonts w:eastAsia="Times New Roman"/>
          <w:lang w:eastAsia="pl-PL"/>
        </w:rPr>
        <w:t>Rodzaj i parametry źródeł spalania paliw.</w:t>
      </w:r>
    </w:p>
    <w:p w14:paraId="624BCA1A" w14:textId="77777777" w:rsidR="00CA065C" w:rsidRPr="00CA065C" w:rsidRDefault="00CA065C" w:rsidP="00646904">
      <w:pPr>
        <w:pStyle w:val="Nagwek3"/>
        <w:jc w:val="both"/>
        <w:rPr>
          <w:rFonts w:eastAsia="Times New Roman"/>
          <w:b/>
          <w:lang w:eastAsia="pl-PL"/>
        </w:rPr>
      </w:pPr>
      <w:r w:rsidRPr="00CA065C">
        <w:rPr>
          <w:rFonts w:eastAsia="Times New Roman"/>
          <w:b/>
          <w:lang w:eastAsia="pl-PL"/>
        </w:rPr>
        <w:t xml:space="preserve">III.1. </w:t>
      </w:r>
      <w:r w:rsidRPr="00CA065C">
        <w:rPr>
          <w:rFonts w:eastAsia="Times New Roman"/>
          <w:lang w:eastAsia="pl-PL"/>
        </w:rPr>
        <w:t>W skład instalacji kotłów węglowych o nominalnej mocy 468 MWt, zlokalizowanej przy ul. Ciepłowniczej 8 w Rzeszowie wchodzą następujące podstawowe urządzenia:</w:t>
      </w:r>
    </w:p>
    <w:p w14:paraId="10952782" w14:textId="77777777" w:rsidR="00CA065C" w:rsidRPr="00CA065C" w:rsidRDefault="00CA065C" w:rsidP="00646904">
      <w:pPr>
        <w:spacing w:after="0" w:line="240" w:lineRule="auto"/>
        <w:jc w:val="both"/>
        <w:rPr>
          <w:rFonts w:eastAsia="Times New Roman" w:cs="Arial"/>
          <w:b/>
          <w:szCs w:val="24"/>
          <w:lang w:eastAsia="pl-PL"/>
        </w:rPr>
      </w:pPr>
    </w:p>
    <w:p w14:paraId="45195475" w14:textId="250D95CE"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b/>
          <w:szCs w:val="24"/>
          <w:lang w:eastAsia="pl-PL"/>
        </w:rPr>
        <w:lastRenderedPageBreak/>
        <w:t xml:space="preserve">- </w:t>
      </w:r>
      <w:r w:rsidRPr="00CA065C">
        <w:rPr>
          <w:rFonts w:eastAsia="Times New Roman" w:cs="Arial"/>
          <w:bCs/>
          <w:szCs w:val="24"/>
          <w:u w:val="single"/>
          <w:lang w:eastAsia="pl-PL"/>
        </w:rPr>
        <w:t>Dwa kotły wodne pyłowe typu WP-120 (Nr K5 i K6)</w:t>
      </w:r>
      <w:r w:rsidRPr="00CA065C">
        <w:rPr>
          <w:rFonts w:eastAsia="Times New Roman" w:cs="Arial"/>
          <w:szCs w:val="24"/>
          <w:lang w:eastAsia="pl-PL"/>
        </w:rPr>
        <w:t xml:space="preserve"> opalane miałem węglowym, wyposażone każdy w 12 palników pyłowych, przy czym jednocześnie działa</w:t>
      </w:r>
      <w:r w:rsidR="00646904">
        <w:rPr>
          <w:rFonts w:eastAsia="Times New Roman" w:cs="Arial"/>
          <w:szCs w:val="24"/>
          <w:lang w:eastAsia="pl-PL"/>
        </w:rPr>
        <w:t xml:space="preserve"> </w:t>
      </w:r>
      <w:r w:rsidRPr="00CA065C">
        <w:rPr>
          <w:rFonts w:eastAsia="Times New Roman" w:cs="Arial"/>
          <w:szCs w:val="24"/>
          <w:lang w:eastAsia="pl-PL"/>
        </w:rPr>
        <w:t>8 palników. Do rozpalania kotła służy 8 palników olejowych.</w:t>
      </w:r>
    </w:p>
    <w:p w14:paraId="77C9E91D"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Parametry charakterystyczne kotłów:</w:t>
      </w:r>
    </w:p>
    <w:p w14:paraId="1800EADC"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a/ nominalna moc cieplna kotła w paliwie – 167 MWt,</w:t>
      </w:r>
    </w:p>
    <w:p w14:paraId="763EADFE"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 xml:space="preserve">b/ nominalna moc cieplna kotła – 140 MW, </w:t>
      </w:r>
    </w:p>
    <w:p w14:paraId="5DA5F2B1"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c/ minimalna sprawność kotła – 84,0 %,</w:t>
      </w:r>
    </w:p>
    <w:p w14:paraId="425C4F3C"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d/ pojemność wodna kotła – 65 m</w:t>
      </w:r>
      <w:r w:rsidRPr="00CA065C">
        <w:rPr>
          <w:rFonts w:eastAsia="Times New Roman" w:cs="Arial"/>
          <w:szCs w:val="24"/>
          <w:vertAlign w:val="superscript"/>
          <w:lang w:eastAsia="pl-PL"/>
        </w:rPr>
        <w:t>3</w:t>
      </w:r>
      <w:r w:rsidRPr="00CA065C">
        <w:rPr>
          <w:rFonts w:eastAsia="Times New Roman" w:cs="Arial"/>
          <w:szCs w:val="24"/>
          <w:lang w:eastAsia="pl-PL"/>
        </w:rPr>
        <w:t>,</w:t>
      </w:r>
    </w:p>
    <w:p w14:paraId="6A588FF4"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e/ wydajność palników pyłowych – 3,6 Mg/h</w:t>
      </w:r>
    </w:p>
    <w:p w14:paraId="67D81C17" w14:textId="1538BB42" w:rsidR="00CA065C" w:rsidRPr="00646904"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f/  wydajność palników olejowych – 0,5 Mg/h.</w:t>
      </w:r>
    </w:p>
    <w:p w14:paraId="68BA872E" w14:textId="77777777" w:rsidR="00CA065C" w:rsidRPr="00CA065C" w:rsidRDefault="00CA065C" w:rsidP="00646904">
      <w:pPr>
        <w:spacing w:before="240" w:after="0" w:line="240" w:lineRule="auto"/>
        <w:jc w:val="both"/>
        <w:rPr>
          <w:rFonts w:eastAsia="Times New Roman" w:cs="Arial"/>
          <w:bCs/>
          <w:szCs w:val="24"/>
          <w:lang w:eastAsia="pl-PL"/>
        </w:rPr>
      </w:pPr>
      <w:r w:rsidRPr="00CA065C">
        <w:rPr>
          <w:rFonts w:eastAsia="Times New Roman" w:cs="Arial"/>
          <w:b/>
          <w:szCs w:val="24"/>
          <w:lang w:eastAsia="pl-PL"/>
        </w:rPr>
        <w:t xml:space="preserve">- </w:t>
      </w:r>
      <w:r w:rsidRPr="00CA065C">
        <w:rPr>
          <w:rFonts w:eastAsia="Times New Roman" w:cs="Arial"/>
          <w:bCs/>
          <w:szCs w:val="24"/>
          <w:u w:val="single"/>
          <w:lang w:eastAsia="pl-PL"/>
        </w:rPr>
        <w:t>Cztery kotły wodne rusztowe typu WR-25 (Nr 1, 2, 3, 4)</w:t>
      </w:r>
      <w:r w:rsidRPr="00CA065C">
        <w:rPr>
          <w:rFonts w:eastAsia="Times New Roman" w:cs="Arial"/>
          <w:bCs/>
          <w:szCs w:val="24"/>
          <w:lang w:eastAsia="pl-PL"/>
        </w:rPr>
        <w:t xml:space="preserve"> opalane miałem węglowym, wyposażone w ruszty taśmowe łuskowe podwójne typu Rtp. </w:t>
      </w:r>
    </w:p>
    <w:p w14:paraId="56E0CDF8" w14:textId="77777777" w:rsidR="00CA065C" w:rsidRPr="00CA065C" w:rsidRDefault="00CA065C" w:rsidP="00646904">
      <w:pPr>
        <w:spacing w:after="0" w:line="240" w:lineRule="auto"/>
        <w:jc w:val="both"/>
        <w:rPr>
          <w:rFonts w:eastAsia="Times New Roman" w:cs="Arial"/>
          <w:bCs/>
          <w:szCs w:val="24"/>
          <w:lang w:eastAsia="pl-PL"/>
        </w:rPr>
      </w:pPr>
      <w:r w:rsidRPr="00CA065C">
        <w:rPr>
          <w:rFonts w:eastAsia="Times New Roman" w:cs="Arial"/>
          <w:bCs/>
          <w:szCs w:val="24"/>
          <w:lang w:eastAsia="pl-PL"/>
        </w:rPr>
        <w:t>Parametry charakterystyczne kotłów i rusztów:</w:t>
      </w:r>
    </w:p>
    <w:p w14:paraId="094A9045" w14:textId="77777777" w:rsidR="00CA065C" w:rsidRPr="00CA065C" w:rsidRDefault="00CA065C" w:rsidP="00646904">
      <w:pPr>
        <w:spacing w:after="0" w:line="240" w:lineRule="auto"/>
        <w:jc w:val="both"/>
        <w:rPr>
          <w:rFonts w:eastAsia="Times New Roman" w:cs="Arial"/>
          <w:bCs/>
          <w:szCs w:val="24"/>
          <w:lang w:eastAsia="pl-PL"/>
        </w:rPr>
      </w:pPr>
      <w:r w:rsidRPr="00CA065C">
        <w:rPr>
          <w:rFonts w:eastAsia="Times New Roman" w:cs="Arial"/>
          <w:bCs/>
          <w:szCs w:val="24"/>
          <w:lang w:eastAsia="pl-PL"/>
        </w:rPr>
        <w:t>Kotły wodne rusztowe typu WR-25 (Nr 1, 3, 4)</w:t>
      </w:r>
    </w:p>
    <w:p w14:paraId="0C8D4D22" w14:textId="77777777" w:rsidR="00CA065C" w:rsidRPr="00CA065C" w:rsidRDefault="00CA065C" w:rsidP="00646904">
      <w:pPr>
        <w:spacing w:after="0" w:line="240" w:lineRule="auto"/>
        <w:jc w:val="both"/>
        <w:rPr>
          <w:rFonts w:eastAsia="Times New Roman" w:cs="Arial"/>
          <w:bCs/>
          <w:szCs w:val="24"/>
          <w:lang w:eastAsia="pl-PL"/>
        </w:rPr>
      </w:pPr>
      <w:r w:rsidRPr="00CA065C">
        <w:rPr>
          <w:rFonts w:eastAsia="Times New Roman" w:cs="Arial"/>
          <w:bCs/>
          <w:szCs w:val="24"/>
          <w:lang w:eastAsia="pl-PL"/>
        </w:rPr>
        <w:t>a/ nominalna moc cieplna kotła w paliwie – 35 MWt,</w:t>
      </w:r>
    </w:p>
    <w:p w14:paraId="23D4CF52" w14:textId="77777777" w:rsidR="00CA065C" w:rsidRPr="00CA065C" w:rsidRDefault="00CA065C" w:rsidP="00646904">
      <w:pPr>
        <w:spacing w:after="0" w:line="240" w:lineRule="auto"/>
        <w:jc w:val="both"/>
        <w:rPr>
          <w:rFonts w:eastAsia="Times New Roman" w:cs="Arial"/>
          <w:bCs/>
          <w:szCs w:val="24"/>
          <w:lang w:eastAsia="pl-PL"/>
        </w:rPr>
      </w:pPr>
      <w:r w:rsidRPr="00CA065C">
        <w:rPr>
          <w:rFonts w:eastAsia="Times New Roman" w:cs="Arial"/>
          <w:bCs/>
          <w:szCs w:val="24"/>
          <w:lang w:eastAsia="pl-PL"/>
        </w:rPr>
        <w:t>b/ nominalna moc cieplna kotła – 29 MW,</w:t>
      </w:r>
    </w:p>
    <w:p w14:paraId="36223895" w14:textId="77777777" w:rsidR="00CA065C" w:rsidRPr="00CA065C" w:rsidRDefault="00CA065C" w:rsidP="00646904">
      <w:pPr>
        <w:spacing w:after="0" w:line="240" w:lineRule="auto"/>
        <w:jc w:val="both"/>
        <w:rPr>
          <w:rFonts w:eastAsia="Times New Roman" w:cs="Arial"/>
          <w:bCs/>
          <w:szCs w:val="24"/>
          <w:lang w:eastAsia="pl-PL"/>
        </w:rPr>
      </w:pPr>
      <w:r w:rsidRPr="00CA065C">
        <w:rPr>
          <w:rFonts w:eastAsia="Times New Roman" w:cs="Arial"/>
          <w:bCs/>
          <w:szCs w:val="24"/>
          <w:lang w:eastAsia="pl-PL"/>
        </w:rPr>
        <w:t>c / powierzchnia rusztu 35 m</w:t>
      </w:r>
      <w:r w:rsidRPr="00CA065C">
        <w:rPr>
          <w:rFonts w:eastAsia="Times New Roman" w:cs="Arial"/>
          <w:bCs/>
          <w:szCs w:val="24"/>
          <w:vertAlign w:val="superscript"/>
          <w:lang w:eastAsia="pl-PL"/>
        </w:rPr>
        <w:t>2</w:t>
      </w:r>
      <w:r w:rsidRPr="00CA065C">
        <w:rPr>
          <w:rFonts w:eastAsia="Times New Roman" w:cs="Arial"/>
          <w:bCs/>
          <w:szCs w:val="24"/>
          <w:lang w:eastAsia="pl-PL"/>
        </w:rPr>
        <w:t>,</w:t>
      </w:r>
    </w:p>
    <w:p w14:paraId="59E18405" w14:textId="77777777" w:rsidR="00CA065C" w:rsidRPr="00CA065C" w:rsidRDefault="00CA065C" w:rsidP="00646904">
      <w:pPr>
        <w:spacing w:after="0" w:line="240" w:lineRule="auto"/>
        <w:jc w:val="both"/>
        <w:rPr>
          <w:rFonts w:eastAsia="Times New Roman" w:cs="Arial"/>
          <w:bCs/>
          <w:szCs w:val="24"/>
          <w:lang w:eastAsia="pl-PL"/>
        </w:rPr>
      </w:pPr>
      <w:r w:rsidRPr="00CA065C">
        <w:rPr>
          <w:rFonts w:eastAsia="Times New Roman" w:cs="Arial"/>
          <w:bCs/>
          <w:szCs w:val="24"/>
          <w:lang w:eastAsia="pl-PL"/>
        </w:rPr>
        <w:t>d / minimalna sprawność kotła – 83,0 %,</w:t>
      </w:r>
    </w:p>
    <w:p w14:paraId="00B01371" w14:textId="26503900" w:rsidR="00CA065C" w:rsidRPr="00CA065C" w:rsidRDefault="00CA065C" w:rsidP="00646904">
      <w:pPr>
        <w:spacing w:after="0" w:line="240" w:lineRule="auto"/>
        <w:jc w:val="both"/>
        <w:rPr>
          <w:rFonts w:eastAsia="Times New Roman" w:cs="Arial"/>
          <w:bCs/>
          <w:szCs w:val="24"/>
          <w:lang w:eastAsia="pl-PL"/>
        </w:rPr>
      </w:pPr>
      <w:r w:rsidRPr="00CA065C">
        <w:rPr>
          <w:rFonts w:eastAsia="Times New Roman" w:cs="Arial"/>
          <w:bCs/>
          <w:szCs w:val="24"/>
          <w:lang w:eastAsia="pl-PL"/>
        </w:rPr>
        <w:t>e / pojemność wodna kotła – 14-17 m</w:t>
      </w:r>
      <w:r w:rsidRPr="00CA065C">
        <w:rPr>
          <w:rFonts w:eastAsia="Times New Roman" w:cs="Arial"/>
          <w:bCs/>
          <w:szCs w:val="24"/>
          <w:vertAlign w:val="superscript"/>
          <w:lang w:eastAsia="pl-PL"/>
        </w:rPr>
        <w:t>3</w:t>
      </w:r>
      <w:r w:rsidRPr="00CA065C">
        <w:rPr>
          <w:rFonts w:eastAsia="Times New Roman" w:cs="Arial"/>
          <w:bCs/>
          <w:szCs w:val="24"/>
          <w:lang w:eastAsia="pl-PL"/>
        </w:rPr>
        <w:t>.</w:t>
      </w:r>
    </w:p>
    <w:p w14:paraId="7DE6742B" w14:textId="77777777" w:rsidR="00CA065C" w:rsidRPr="00CA065C" w:rsidRDefault="00CA065C" w:rsidP="00646904">
      <w:pPr>
        <w:spacing w:before="240" w:after="0" w:line="240" w:lineRule="auto"/>
        <w:jc w:val="both"/>
        <w:rPr>
          <w:rFonts w:eastAsia="Times New Roman" w:cs="Arial"/>
          <w:bCs/>
          <w:szCs w:val="24"/>
          <w:lang w:eastAsia="pl-PL"/>
        </w:rPr>
      </w:pPr>
      <w:r w:rsidRPr="00CA065C">
        <w:rPr>
          <w:rFonts w:eastAsia="Times New Roman" w:cs="Arial"/>
          <w:bCs/>
          <w:szCs w:val="24"/>
          <w:lang w:eastAsia="pl-PL"/>
        </w:rPr>
        <w:t xml:space="preserve">- </w:t>
      </w:r>
      <w:r w:rsidRPr="00CA065C">
        <w:rPr>
          <w:rFonts w:eastAsia="Times New Roman" w:cs="Arial"/>
          <w:bCs/>
          <w:szCs w:val="24"/>
          <w:u w:val="single"/>
          <w:lang w:eastAsia="pl-PL"/>
        </w:rPr>
        <w:t>Kocioł wodny rusztowy typu WR-25 (Nr 2)</w:t>
      </w:r>
    </w:p>
    <w:p w14:paraId="0D039694"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a/ nominalna moc cieplna kotła w paliwie – 29 MWt,</w:t>
      </w:r>
    </w:p>
    <w:p w14:paraId="5DB45BA5"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b/ nominalna moc cieplna kotła – 25 MW,</w:t>
      </w:r>
    </w:p>
    <w:p w14:paraId="6B2CA567"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c/ powierzchnia rusztu 35 m</w:t>
      </w:r>
      <w:r w:rsidRPr="00CA065C">
        <w:rPr>
          <w:rFonts w:eastAsia="Times New Roman" w:cs="Arial"/>
          <w:szCs w:val="24"/>
          <w:vertAlign w:val="superscript"/>
          <w:lang w:eastAsia="pl-PL"/>
        </w:rPr>
        <w:t>2</w:t>
      </w:r>
      <w:r w:rsidRPr="00CA065C">
        <w:rPr>
          <w:rFonts w:eastAsia="Times New Roman" w:cs="Arial"/>
          <w:szCs w:val="24"/>
          <w:lang w:eastAsia="pl-PL"/>
        </w:rPr>
        <w:t>,</w:t>
      </w:r>
    </w:p>
    <w:p w14:paraId="2AD23FCE"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d/ minimalna sprawność kotła – 83,0 %,</w:t>
      </w:r>
    </w:p>
    <w:p w14:paraId="4B828079" w14:textId="0987656C"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e/ pojemność wodna kotła – 14-17 m</w:t>
      </w:r>
      <w:r w:rsidRPr="00CA065C">
        <w:rPr>
          <w:rFonts w:eastAsia="Times New Roman" w:cs="Arial"/>
          <w:szCs w:val="24"/>
          <w:vertAlign w:val="superscript"/>
          <w:lang w:eastAsia="pl-PL"/>
        </w:rPr>
        <w:t>3</w:t>
      </w:r>
      <w:r w:rsidRPr="00CA065C">
        <w:rPr>
          <w:rFonts w:eastAsia="Times New Roman" w:cs="Arial"/>
          <w:szCs w:val="24"/>
          <w:lang w:eastAsia="pl-PL"/>
        </w:rPr>
        <w:t>.</w:t>
      </w:r>
    </w:p>
    <w:p w14:paraId="688787C8" w14:textId="5EB2DC88" w:rsidR="00CA065C" w:rsidRPr="00CA065C" w:rsidRDefault="00646904" w:rsidP="00646904">
      <w:pPr>
        <w:pStyle w:val="Nagwek2"/>
        <w:spacing w:before="240"/>
        <w:jc w:val="both"/>
        <w:rPr>
          <w:rFonts w:eastAsia="Times New Roman"/>
          <w:lang w:eastAsia="pl-PL"/>
        </w:rPr>
      </w:pPr>
      <w:r w:rsidRPr="00646904">
        <w:rPr>
          <w:rFonts w:eastAsia="Times New Roman"/>
          <w:b/>
          <w:bCs/>
          <w:lang w:eastAsia="pl-PL"/>
        </w:rPr>
        <w:t>IV.</w:t>
      </w:r>
      <w:r>
        <w:rPr>
          <w:rFonts w:eastAsia="Times New Roman"/>
          <w:lang w:eastAsia="pl-PL"/>
        </w:rPr>
        <w:t xml:space="preserve"> </w:t>
      </w:r>
      <w:r w:rsidR="00CA065C" w:rsidRPr="00CA065C">
        <w:rPr>
          <w:rFonts w:eastAsia="Times New Roman"/>
          <w:lang w:eastAsia="pl-PL"/>
        </w:rPr>
        <w:t>Wielkości dopuszczalnej emisji gazów lub pyłów wprowadzanych do powietrza.</w:t>
      </w:r>
    </w:p>
    <w:p w14:paraId="3270FE17" w14:textId="77777777" w:rsidR="00CA065C" w:rsidRPr="00CA065C" w:rsidRDefault="00CA065C" w:rsidP="00646904">
      <w:pPr>
        <w:pStyle w:val="Nagwek3"/>
        <w:jc w:val="both"/>
        <w:rPr>
          <w:rFonts w:eastAsia="Times New Roman"/>
          <w:lang w:eastAsia="pl-PL"/>
        </w:rPr>
      </w:pPr>
      <w:r w:rsidRPr="00646904">
        <w:rPr>
          <w:rFonts w:eastAsia="Times New Roman"/>
          <w:b/>
          <w:bCs/>
          <w:lang w:eastAsia="pl-PL"/>
        </w:rPr>
        <w:t>IV.1</w:t>
      </w:r>
      <w:r w:rsidRPr="00CA065C">
        <w:rPr>
          <w:rFonts w:eastAsia="Times New Roman"/>
          <w:lang w:eastAsia="pl-PL"/>
        </w:rPr>
        <w:t>. Średnia dobowa wielkość emisji gazów i pyłów.</w:t>
      </w:r>
    </w:p>
    <w:p w14:paraId="33D08A8E" w14:textId="77777777" w:rsidR="00CA065C" w:rsidRPr="00CA065C" w:rsidRDefault="00CA065C" w:rsidP="00646904">
      <w:pPr>
        <w:autoSpaceDE w:val="0"/>
        <w:autoSpaceDN w:val="0"/>
        <w:adjustRightInd w:val="0"/>
        <w:spacing w:after="0" w:line="276" w:lineRule="auto"/>
        <w:jc w:val="both"/>
        <w:rPr>
          <w:rFonts w:eastAsia="Times New Roman" w:cs="Arial"/>
          <w:b/>
          <w:szCs w:val="24"/>
          <w:lang w:eastAsia="pl-PL"/>
        </w:rPr>
      </w:pPr>
      <w:r w:rsidRPr="00CA065C">
        <w:rPr>
          <w:rFonts w:eastAsia="Times New Roman" w:cs="Arial"/>
          <w:b/>
          <w:szCs w:val="24"/>
          <w:lang w:eastAsia="pl-PL"/>
        </w:rPr>
        <w:t>Tabela 1</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Średnia dobowa wielkość emisji gazów i pyłów."/>
      </w:tblPr>
      <w:tblGrid>
        <w:gridCol w:w="2058"/>
        <w:gridCol w:w="2467"/>
        <w:gridCol w:w="6"/>
        <w:gridCol w:w="2410"/>
        <w:gridCol w:w="2520"/>
      </w:tblGrid>
      <w:tr w:rsidR="00646904" w:rsidRPr="00646904" w14:paraId="29EAB35A" w14:textId="77777777" w:rsidTr="00646904">
        <w:trPr>
          <w:trHeight w:val="1011"/>
        </w:trPr>
        <w:tc>
          <w:tcPr>
            <w:tcW w:w="2058" w:type="dxa"/>
            <w:vMerge w:val="restart"/>
            <w:shd w:val="clear" w:color="auto" w:fill="auto"/>
          </w:tcPr>
          <w:p w14:paraId="524531E5" w14:textId="77777777"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 xml:space="preserve">Źródło emisji </w:t>
            </w:r>
          </w:p>
        </w:tc>
        <w:tc>
          <w:tcPr>
            <w:tcW w:w="2467" w:type="dxa"/>
            <w:shd w:val="clear" w:color="auto" w:fill="auto"/>
          </w:tcPr>
          <w:p w14:paraId="518A174D" w14:textId="77777777"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Wielkości emisji gazów i pyłów</w:t>
            </w:r>
          </w:p>
          <w:p w14:paraId="39ACC674" w14:textId="77777777"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Emisja średnia dobowa</w:t>
            </w:r>
          </w:p>
          <w:p w14:paraId="46BD8269" w14:textId="3446360B"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[kg/h]</w:t>
            </w:r>
          </w:p>
        </w:tc>
        <w:tc>
          <w:tcPr>
            <w:tcW w:w="2416" w:type="dxa"/>
            <w:gridSpan w:val="2"/>
            <w:shd w:val="clear" w:color="auto" w:fill="auto"/>
          </w:tcPr>
          <w:p w14:paraId="254F5E85" w14:textId="77777777"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Wielkości emisji gazów i pyłów</w:t>
            </w:r>
          </w:p>
          <w:p w14:paraId="70E9EB9B" w14:textId="77777777"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Emisja średnia dobowa</w:t>
            </w:r>
          </w:p>
          <w:p w14:paraId="78D171FA" w14:textId="59008A99"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[kg/h]</w:t>
            </w:r>
          </w:p>
        </w:tc>
        <w:tc>
          <w:tcPr>
            <w:tcW w:w="2520" w:type="dxa"/>
            <w:shd w:val="clear" w:color="auto" w:fill="auto"/>
          </w:tcPr>
          <w:p w14:paraId="07A37B7E" w14:textId="77777777"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Wielkości emisji gazów i pyłów</w:t>
            </w:r>
          </w:p>
          <w:p w14:paraId="25C53ACF" w14:textId="77777777"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Emisja średnia dobowa</w:t>
            </w:r>
          </w:p>
          <w:p w14:paraId="73AF5F5F" w14:textId="1A6DED38" w:rsidR="00646904" w:rsidRPr="00646904" w:rsidRDefault="00646904"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[kg/h]</w:t>
            </w:r>
          </w:p>
        </w:tc>
      </w:tr>
      <w:tr w:rsidR="00CA065C" w:rsidRPr="00646904" w14:paraId="39346499" w14:textId="77777777" w:rsidTr="00646904">
        <w:trPr>
          <w:trHeight w:val="426"/>
        </w:trPr>
        <w:tc>
          <w:tcPr>
            <w:tcW w:w="2058" w:type="dxa"/>
            <w:vMerge/>
            <w:shd w:val="clear" w:color="auto" w:fill="auto"/>
          </w:tcPr>
          <w:p w14:paraId="2BEF56A4" w14:textId="77777777" w:rsidR="00CA065C" w:rsidRPr="00646904" w:rsidRDefault="00CA065C" w:rsidP="00646904">
            <w:pPr>
              <w:widowControl w:val="0"/>
              <w:adjustRightInd w:val="0"/>
              <w:spacing w:after="0" w:line="276" w:lineRule="auto"/>
              <w:jc w:val="both"/>
              <w:textAlignment w:val="baseline"/>
              <w:rPr>
                <w:rFonts w:eastAsia="Times New Roman" w:cs="Arial"/>
                <w:b/>
                <w:sz w:val="20"/>
                <w:szCs w:val="20"/>
                <w:lang w:eastAsia="pl-PL"/>
              </w:rPr>
            </w:pPr>
          </w:p>
        </w:tc>
        <w:tc>
          <w:tcPr>
            <w:tcW w:w="2473" w:type="dxa"/>
            <w:gridSpan w:val="2"/>
            <w:shd w:val="clear" w:color="auto" w:fill="auto"/>
          </w:tcPr>
          <w:p w14:paraId="17DBAE58" w14:textId="77777777" w:rsidR="00CA065C" w:rsidRPr="00646904" w:rsidRDefault="00CA065C"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Dwutlenek siarki</w:t>
            </w:r>
          </w:p>
        </w:tc>
        <w:tc>
          <w:tcPr>
            <w:tcW w:w="2410" w:type="dxa"/>
            <w:shd w:val="clear" w:color="auto" w:fill="auto"/>
          </w:tcPr>
          <w:p w14:paraId="61BC147F" w14:textId="77777777" w:rsidR="00CA065C" w:rsidRPr="00646904" w:rsidRDefault="00CA065C"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Dwutlenek azotu</w:t>
            </w:r>
          </w:p>
        </w:tc>
        <w:tc>
          <w:tcPr>
            <w:tcW w:w="2520" w:type="dxa"/>
            <w:shd w:val="clear" w:color="auto" w:fill="auto"/>
          </w:tcPr>
          <w:p w14:paraId="076B44A0" w14:textId="77777777" w:rsidR="00CA065C" w:rsidRPr="00646904" w:rsidRDefault="00CA065C"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Pył</w:t>
            </w:r>
          </w:p>
        </w:tc>
      </w:tr>
      <w:tr w:rsidR="00CA065C" w:rsidRPr="00646904" w14:paraId="0B2DDCD6" w14:textId="77777777" w:rsidTr="00646904">
        <w:trPr>
          <w:trHeight w:val="349"/>
        </w:trPr>
        <w:tc>
          <w:tcPr>
            <w:tcW w:w="2058" w:type="dxa"/>
            <w:shd w:val="clear" w:color="auto" w:fill="auto"/>
          </w:tcPr>
          <w:p w14:paraId="2A041D72" w14:textId="77777777" w:rsidR="00CA065C" w:rsidRPr="00646904" w:rsidDel="00B71D93" w:rsidRDefault="00CA065C"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Kotły WR-25</w:t>
            </w:r>
          </w:p>
        </w:tc>
        <w:tc>
          <w:tcPr>
            <w:tcW w:w="2473" w:type="dxa"/>
            <w:gridSpan w:val="2"/>
            <w:shd w:val="clear" w:color="auto" w:fill="auto"/>
          </w:tcPr>
          <w:p w14:paraId="7AEA6C69" w14:textId="77777777" w:rsidR="00CA065C" w:rsidRPr="00646904" w:rsidRDefault="00CA065C" w:rsidP="00646904">
            <w:pPr>
              <w:widowControl w:val="0"/>
              <w:adjustRightInd w:val="0"/>
              <w:spacing w:after="0" w:line="276" w:lineRule="auto"/>
              <w:jc w:val="both"/>
              <w:textAlignment w:val="baseline"/>
              <w:rPr>
                <w:rFonts w:eastAsia="Times New Roman" w:cs="Arial"/>
                <w:sz w:val="20"/>
                <w:szCs w:val="20"/>
                <w:lang w:eastAsia="pl-PL"/>
              </w:rPr>
            </w:pPr>
            <w:r w:rsidRPr="00646904">
              <w:rPr>
                <w:rFonts w:eastAsia="Times New Roman" w:cs="Arial"/>
                <w:sz w:val="20"/>
                <w:szCs w:val="20"/>
                <w:lang w:eastAsia="pl-PL"/>
              </w:rPr>
              <w:t>87</w:t>
            </w:r>
          </w:p>
        </w:tc>
        <w:tc>
          <w:tcPr>
            <w:tcW w:w="2410" w:type="dxa"/>
            <w:shd w:val="clear" w:color="auto" w:fill="auto"/>
          </w:tcPr>
          <w:p w14:paraId="0E4DFBB9" w14:textId="77777777" w:rsidR="00CA065C" w:rsidRPr="00646904" w:rsidRDefault="00CA065C" w:rsidP="00646904">
            <w:pPr>
              <w:widowControl w:val="0"/>
              <w:adjustRightInd w:val="0"/>
              <w:spacing w:after="0" w:line="276" w:lineRule="auto"/>
              <w:jc w:val="both"/>
              <w:textAlignment w:val="baseline"/>
              <w:rPr>
                <w:rFonts w:eastAsia="Times New Roman" w:cs="Arial"/>
                <w:sz w:val="20"/>
                <w:szCs w:val="20"/>
                <w:lang w:eastAsia="pl-PL"/>
              </w:rPr>
            </w:pPr>
            <w:r w:rsidRPr="00646904">
              <w:rPr>
                <w:rFonts w:eastAsia="Times New Roman" w:cs="Arial"/>
                <w:sz w:val="20"/>
                <w:szCs w:val="20"/>
                <w:lang w:eastAsia="pl-PL"/>
              </w:rPr>
              <w:t>23</w:t>
            </w:r>
          </w:p>
        </w:tc>
        <w:tc>
          <w:tcPr>
            <w:tcW w:w="2520" w:type="dxa"/>
            <w:shd w:val="clear" w:color="auto" w:fill="auto"/>
          </w:tcPr>
          <w:p w14:paraId="60BE9A2F" w14:textId="77777777" w:rsidR="00CA065C" w:rsidRPr="00646904" w:rsidRDefault="00CA065C" w:rsidP="00646904">
            <w:pPr>
              <w:widowControl w:val="0"/>
              <w:adjustRightInd w:val="0"/>
              <w:spacing w:after="0" w:line="276" w:lineRule="auto"/>
              <w:jc w:val="both"/>
              <w:textAlignment w:val="baseline"/>
              <w:rPr>
                <w:rFonts w:eastAsia="Times New Roman" w:cs="Arial"/>
                <w:sz w:val="20"/>
                <w:szCs w:val="20"/>
                <w:lang w:eastAsia="pl-PL"/>
              </w:rPr>
            </w:pPr>
            <w:r w:rsidRPr="00646904">
              <w:rPr>
                <w:rFonts w:eastAsia="Times New Roman" w:cs="Arial"/>
                <w:sz w:val="20"/>
                <w:szCs w:val="20"/>
                <w:lang w:eastAsia="pl-PL"/>
              </w:rPr>
              <w:t>23</w:t>
            </w:r>
          </w:p>
        </w:tc>
      </w:tr>
      <w:tr w:rsidR="00CA065C" w:rsidRPr="00646904" w14:paraId="353A6966" w14:textId="77777777" w:rsidTr="00646904">
        <w:trPr>
          <w:trHeight w:val="280"/>
        </w:trPr>
        <w:tc>
          <w:tcPr>
            <w:tcW w:w="2058" w:type="dxa"/>
            <w:shd w:val="clear" w:color="auto" w:fill="auto"/>
          </w:tcPr>
          <w:p w14:paraId="797DB676" w14:textId="77777777" w:rsidR="00CA065C" w:rsidRPr="00646904" w:rsidDel="00B71D93" w:rsidRDefault="00CA065C" w:rsidP="00646904">
            <w:pPr>
              <w:widowControl w:val="0"/>
              <w:adjustRightInd w:val="0"/>
              <w:spacing w:after="0" w:line="276" w:lineRule="auto"/>
              <w:jc w:val="both"/>
              <w:textAlignment w:val="baseline"/>
              <w:rPr>
                <w:rFonts w:eastAsia="Times New Roman" w:cs="Arial"/>
                <w:b/>
                <w:sz w:val="20"/>
                <w:szCs w:val="20"/>
                <w:lang w:eastAsia="pl-PL"/>
              </w:rPr>
            </w:pPr>
            <w:r w:rsidRPr="00646904">
              <w:rPr>
                <w:rFonts w:eastAsia="Times New Roman" w:cs="Arial"/>
                <w:b/>
                <w:sz w:val="20"/>
                <w:szCs w:val="20"/>
                <w:lang w:eastAsia="pl-PL"/>
              </w:rPr>
              <w:t>Kotły WP-120</w:t>
            </w:r>
          </w:p>
        </w:tc>
        <w:tc>
          <w:tcPr>
            <w:tcW w:w="2473" w:type="dxa"/>
            <w:gridSpan w:val="2"/>
            <w:shd w:val="clear" w:color="auto" w:fill="auto"/>
          </w:tcPr>
          <w:p w14:paraId="66CDB9F6" w14:textId="77777777" w:rsidR="00CA065C" w:rsidRPr="00646904" w:rsidRDefault="00CA065C" w:rsidP="00646904">
            <w:pPr>
              <w:widowControl w:val="0"/>
              <w:adjustRightInd w:val="0"/>
              <w:spacing w:after="0" w:line="276" w:lineRule="auto"/>
              <w:jc w:val="both"/>
              <w:textAlignment w:val="baseline"/>
              <w:rPr>
                <w:rFonts w:eastAsia="Times New Roman" w:cs="Arial"/>
                <w:sz w:val="20"/>
                <w:szCs w:val="20"/>
                <w:lang w:eastAsia="pl-PL"/>
              </w:rPr>
            </w:pPr>
            <w:r w:rsidRPr="00646904">
              <w:rPr>
                <w:rFonts w:eastAsia="Times New Roman" w:cs="Arial"/>
                <w:sz w:val="20"/>
                <w:szCs w:val="20"/>
                <w:lang w:eastAsia="pl-PL"/>
              </w:rPr>
              <w:t>367,5</w:t>
            </w:r>
          </w:p>
        </w:tc>
        <w:tc>
          <w:tcPr>
            <w:tcW w:w="2410" w:type="dxa"/>
            <w:shd w:val="clear" w:color="auto" w:fill="auto"/>
          </w:tcPr>
          <w:p w14:paraId="7D63FE30" w14:textId="77777777" w:rsidR="00CA065C" w:rsidRPr="00646904" w:rsidRDefault="00CA065C" w:rsidP="00646904">
            <w:pPr>
              <w:widowControl w:val="0"/>
              <w:adjustRightInd w:val="0"/>
              <w:spacing w:after="0" w:line="276" w:lineRule="auto"/>
              <w:jc w:val="both"/>
              <w:textAlignment w:val="baseline"/>
              <w:rPr>
                <w:rFonts w:eastAsia="Times New Roman" w:cs="Arial"/>
                <w:sz w:val="20"/>
                <w:szCs w:val="20"/>
                <w:lang w:eastAsia="pl-PL"/>
              </w:rPr>
            </w:pPr>
            <w:r w:rsidRPr="00646904">
              <w:rPr>
                <w:rFonts w:eastAsia="Times New Roman" w:cs="Arial"/>
                <w:sz w:val="20"/>
                <w:szCs w:val="20"/>
                <w:lang w:eastAsia="pl-PL"/>
              </w:rPr>
              <w:t>142,1</w:t>
            </w:r>
          </w:p>
        </w:tc>
        <w:tc>
          <w:tcPr>
            <w:tcW w:w="2520" w:type="dxa"/>
            <w:shd w:val="clear" w:color="auto" w:fill="auto"/>
          </w:tcPr>
          <w:p w14:paraId="001B5FE4" w14:textId="77777777" w:rsidR="00CA065C" w:rsidRPr="00646904" w:rsidRDefault="00CA065C" w:rsidP="00646904">
            <w:pPr>
              <w:widowControl w:val="0"/>
              <w:adjustRightInd w:val="0"/>
              <w:spacing w:after="0" w:line="276" w:lineRule="auto"/>
              <w:jc w:val="both"/>
              <w:textAlignment w:val="baseline"/>
              <w:rPr>
                <w:rFonts w:eastAsia="Times New Roman" w:cs="Arial"/>
                <w:sz w:val="20"/>
                <w:szCs w:val="20"/>
                <w:lang w:eastAsia="pl-PL"/>
              </w:rPr>
            </w:pPr>
            <w:r w:rsidRPr="00646904">
              <w:rPr>
                <w:rFonts w:eastAsia="Times New Roman" w:cs="Arial"/>
                <w:sz w:val="20"/>
                <w:szCs w:val="20"/>
                <w:lang w:eastAsia="pl-PL"/>
              </w:rPr>
              <w:t>24,4</w:t>
            </w:r>
          </w:p>
        </w:tc>
      </w:tr>
    </w:tbl>
    <w:p w14:paraId="3DF9CF31" w14:textId="1C3584BF" w:rsidR="00CA065C" w:rsidRPr="00CA065C" w:rsidRDefault="00CA065C" w:rsidP="00646904">
      <w:pPr>
        <w:pStyle w:val="Nagwek3"/>
        <w:spacing w:before="240"/>
        <w:jc w:val="both"/>
        <w:rPr>
          <w:rFonts w:eastAsia="Times New Roman"/>
          <w:lang w:eastAsia="pl-PL"/>
        </w:rPr>
      </w:pPr>
      <w:r w:rsidRPr="00646904">
        <w:rPr>
          <w:rFonts w:eastAsia="Times New Roman"/>
          <w:b/>
          <w:bCs/>
          <w:lang w:eastAsia="pl-PL"/>
        </w:rPr>
        <w:t>IV.2.</w:t>
      </w:r>
      <w:r w:rsidRPr="00CA065C">
        <w:rPr>
          <w:rFonts w:eastAsia="Times New Roman"/>
          <w:lang w:eastAsia="pl-PL"/>
        </w:rPr>
        <w:t xml:space="preserve"> W okresie trwania warunków zagrożenia bezpieczeństwa dostaw ciepła, będą pracowały urządzenia ochrony powietrza wymienione w Tabeli 2. </w:t>
      </w:r>
    </w:p>
    <w:p w14:paraId="338E683D" w14:textId="77777777" w:rsidR="00CA065C" w:rsidRPr="00CA065C" w:rsidRDefault="00CA065C" w:rsidP="00646904">
      <w:pPr>
        <w:autoSpaceDE w:val="0"/>
        <w:autoSpaceDN w:val="0"/>
        <w:adjustRightInd w:val="0"/>
        <w:spacing w:before="240" w:after="120" w:line="276" w:lineRule="auto"/>
        <w:ind w:left="709"/>
        <w:jc w:val="both"/>
        <w:rPr>
          <w:rFonts w:eastAsia="Times New Roman" w:cs="Arial"/>
          <w:b/>
          <w:bCs/>
          <w:szCs w:val="24"/>
          <w:lang w:eastAsia="pl-PL"/>
        </w:rPr>
      </w:pPr>
      <w:r w:rsidRPr="00CA065C">
        <w:rPr>
          <w:rFonts w:eastAsia="Times New Roman" w:cs="Arial"/>
          <w:b/>
          <w:bCs/>
          <w:szCs w:val="24"/>
          <w:lang w:eastAsia="pl-PL"/>
        </w:rPr>
        <w:t>Tabela 2</w:t>
      </w:r>
    </w:p>
    <w:tbl>
      <w:tblPr>
        <w:tblW w:w="48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Description w:val="Urządzenia ochrony powietrza."/>
      </w:tblPr>
      <w:tblGrid>
        <w:gridCol w:w="1701"/>
        <w:gridCol w:w="3118"/>
      </w:tblGrid>
      <w:tr w:rsidR="00CA065C" w:rsidRPr="00CA065C" w14:paraId="58105C9C" w14:textId="77777777" w:rsidTr="009622F9">
        <w:trPr>
          <w:trHeight w:val="655"/>
          <w:tblHeader/>
          <w:jc w:val="center"/>
        </w:trPr>
        <w:tc>
          <w:tcPr>
            <w:tcW w:w="1701" w:type="dxa"/>
            <w:vAlign w:val="center"/>
          </w:tcPr>
          <w:p w14:paraId="7941B30A" w14:textId="77777777" w:rsidR="00CA065C" w:rsidRPr="00CA065C" w:rsidRDefault="00CA065C" w:rsidP="00646904">
            <w:pPr>
              <w:spacing w:after="0" w:line="240" w:lineRule="auto"/>
              <w:jc w:val="both"/>
              <w:outlineLvl w:val="4"/>
              <w:rPr>
                <w:rFonts w:eastAsia="Times New Roman" w:cs="Arial"/>
                <w:b/>
                <w:bCs/>
                <w:iCs/>
                <w:szCs w:val="24"/>
                <w:lang w:eastAsia="pl-PL"/>
              </w:rPr>
            </w:pPr>
            <w:r w:rsidRPr="00CA065C">
              <w:rPr>
                <w:rFonts w:eastAsia="Times New Roman" w:cs="Arial"/>
                <w:b/>
                <w:bCs/>
                <w:iCs/>
                <w:szCs w:val="24"/>
                <w:lang w:eastAsia="pl-PL"/>
              </w:rPr>
              <w:t>Źródło</w:t>
            </w:r>
          </w:p>
        </w:tc>
        <w:tc>
          <w:tcPr>
            <w:tcW w:w="3118" w:type="dxa"/>
            <w:vAlign w:val="center"/>
          </w:tcPr>
          <w:p w14:paraId="687E8064" w14:textId="77777777" w:rsidR="00CA065C" w:rsidRPr="00CA065C" w:rsidRDefault="00CA065C" w:rsidP="00646904">
            <w:pPr>
              <w:spacing w:after="0" w:line="240" w:lineRule="auto"/>
              <w:jc w:val="both"/>
              <w:outlineLvl w:val="4"/>
              <w:rPr>
                <w:rFonts w:eastAsia="Times New Roman" w:cs="Arial"/>
                <w:b/>
                <w:bCs/>
                <w:iCs/>
                <w:szCs w:val="24"/>
                <w:lang w:eastAsia="pl-PL"/>
              </w:rPr>
            </w:pPr>
            <w:r w:rsidRPr="00CA065C">
              <w:rPr>
                <w:rFonts w:eastAsia="Times New Roman" w:cs="Arial"/>
                <w:b/>
                <w:bCs/>
                <w:iCs/>
                <w:szCs w:val="24"/>
                <w:lang w:eastAsia="pl-PL"/>
              </w:rPr>
              <w:t>Rodzaj urządzenia</w:t>
            </w:r>
          </w:p>
        </w:tc>
      </w:tr>
      <w:tr w:rsidR="00CA065C" w:rsidRPr="00CA065C" w14:paraId="76E473E0" w14:textId="77777777" w:rsidTr="009622F9">
        <w:trPr>
          <w:jc w:val="center"/>
        </w:trPr>
        <w:tc>
          <w:tcPr>
            <w:tcW w:w="1701" w:type="dxa"/>
            <w:vAlign w:val="center"/>
          </w:tcPr>
          <w:p w14:paraId="06BDB62D"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WP-120 Nr 5</w:t>
            </w:r>
          </w:p>
        </w:tc>
        <w:tc>
          <w:tcPr>
            <w:tcW w:w="3118" w:type="dxa"/>
            <w:vAlign w:val="center"/>
          </w:tcPr>
          <w:p w14:paraId="3702863C"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elektrofiltr dwusekcyjny, trzystrefowy</w:t>
            </w:r>
          </w:p>
        </w:tc>
      </w:tr>
      <w:tr w:rsidR="00CA065C" w:rsidRPr="00CA065C" w14:paraId="6CC0CF99" w14:textId="77777777" w:rsidTr="009622F9">
        <w:trPr>
          <w:jc w:val="center"/>
        </w:trPr>
        <w:tc>
          <w:tcPr>
            <w:tcW w:w="1701" w:type="dxa"/>
            <w:vAlign w:val="center"/>
          </w:tcPr>
          <w:p w14:paraId="353E4E8A"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WP-120 Nr 6</w:t>
            </w:r>
          </w:p>
        </w:tc>
        <w:tc>
          <w:tcPr>
            <w:tcW w:w="3118" w:type="dxa"/>
            <w:vAlign w:val="center"/>
          </w:tcPr>
          <w:p w14:paraId="3257C8D8"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elektrofiltr dwusekcyjny, trzystrefowy</w:t>
            </w:r>
          </w:p>
        </w:tc>
      </w:tr>
      <w:tr w:rsidR="00CA065C" w:rsidRPr="00CA065C" w14:paraId="5AD557CC" w14:textId="77777777" w:rsidTr="009622F9">
        <w:trPr>
          <w:jc w:val="center"/>
        </w:trPr>
        <w:tc>
          <w:tcPr>
            <w:tcW w:w="1701" w:type="dxa"/>
            <w:vAlign w:val="center"/>
          </w:tcPr>
          <w:p w14:paraId="3BE90536"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WR-25 Nr 1</w:t>
            </w:r>
          </w:p>
        </w:tc>
        <w:tc>
          <w:tcPr>
            <w:tcW w:w="3118" w:type="dxa"/>
            <w:vAlign w:val="center"/>
          </w:tcPr>
          <w:p w14:paraId="7579C05B"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multicyklon osiowy, suchy, mechaniczny</w:t>
            </w:r>
          </w:p>
        </w:tc>
      </w:tr>
      <w:tr w:rsidR="00CA065C" w:rsidRPr="00CA065C" w14:paraId="2A0E68AB" w14:textId="77777777" w:rsidTr="009622F9">
        <w:trPr>
          <w:jc w:val="center"/>
        </w:trPr>
        <w:tc>
          <w:tcPr>
            <w:tcW w:w="1701" w:type="dxa"/>
            <w:vAlign w:val="center"/>
          </w:tcPr>
          <w:p w14:paraId="459606F3"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WR-25 Nr 2</w:t>
            </w:r>
          </w:p>
        </w:tc>
        <w:tc>
          <w:tcPr>
            <w:tcW w:w="3118" w:type="dxa"/>
            <w:vAlign w:val="center"/>
          </w:tcPr>
          <w:p w14:paraId="279569F3"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multicyklon osiowy, suchy, mechaniczny</w:t>
            </w:r>
          </w:p>
        </w:tc>
      </w:tr>
      <w:tr w:rsidR="00CA065C" w:rsidRPr="00CA065C" w14:paraId="6284D7F8" w14:textId="77777777" w:rsidTr="009622F9">
        <w:trPr>
          <w:jc w:val="center"/>
        </w:trPr>
        <w:tc>
          <w:tcPr>
            <w:tcW w:w="1701" w:type="dxa"/>
            <w:vAlign w:val="center"/>
          </w:tcPr>
          <w:p w14:paraId="05D2365A"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WR-25 Nr 3</w:t>
            </w:r>
          </w:p>
        </w:tc>
        <w:tc>
          <w:tcPr>
            <w:tcW w:w="3118" w:type="dxa"/>
            <w:vAlign w:val="center"/>
          </w:tcPr>
          <w:p w14:paraId="6C7BC015"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odpylacz hybrydowy (cyklofiltr)</w:t>
            </w:r>
          </w:p>
        </w:tc>
      </w:tr>
      <w:tr w:rsidR="00CA065C" w:rsidRPr="00CA065C" w14:paraId="7B49FF07" w14:textId="77777777" w:rsidTr="009622F9">
        <w:trPr>
          <w:jc w:val="center"/>
        </w:trPr>
        <w:tc>
          <w:tcPr>
            <w:tcW w:w="1701" w:type="dxa"/>
            <w:vAlign w:val="center"/>
          </w:tcPr>
          <w:p w14:paraId="1D5E2621"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WR-25 Nr 4</w:t>
            </w:r>
          </w:p>
        </w:tc>
        <w:tc>
          <w:tcPr>
            <w:tcW w:w="3118" w:type="dxa"/>
            <w:vAlign w:val="center"/>
          </w:tcPr>
          <w:p w14:paraId="3FE97C15"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odpylacz hybrydowy (cyklofiltr)</w:t>
            </w:r>
          </w:p>
        </w:tc>
      </w:tr>
      <w:tr w:rsidR="00CA065C" w:rsidRPr="00CA065C" w14:paraId="0801334A" w14:textId="77777777" w:rsidTr="009622F9">
        <w:trPr>
          <w:jc w:val="center"/>
        </w:trPr>
        <w:tc>
          <w:tcPr>
            <w:tcW w:w="1701" w:type="dxa"/>
            <w:vAlign w:val="center"/>
          </w:tcPr>
          <w:p w14:paraId="60C9A1BB"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WP-120 Nr 6</w:t>
            </w:r>
          </w:p>
        </w:tc>
        <w:tc>
          <w:tcPr>
            <w:tcW w:w="3118" w:type="dxa"/>
            <w:vAlign w:val="center"/>
          </w:tcPr>
          <w:p w14:paraId="324E7C3E" w14:textId="77777777" w:rsidR="00CA065C" w:rsidRPr="00CA065C" w:rsidRDefault="00CA065C" w:rsidP="00646904">
            <w:pPr>
              <w:spacing w:after="0" w:line="240" w:lineRule="auto"/>
              <w:jc w:val="both"/>
              <w:rPr>
                <w:rFonts w:eastAsia="Times New Roman" w:cs="Arial"/>
                <w:szCs w:val="24"/>
                <w:lang w:eastAsia="pl-PL"/>
              </w:rPr>
            </w:pPr>
            <w:r w:rsidRPr="00CA065C">
              <w:rPr>
                <w:rFonts w:eastAsia="Times New Roman" w:cs="Arial"/>
                <w:szCs w:val="24"/>
                <w:lang w:eastAsia="pl-PL"/>
              </w:rPr>
              <w:t>SET NO</w:t>
            </w:r>
            <w:r w:rsidRPr="00CA065C">
              <w:rPr>
                <w:rFonts w:eastAsia="Times New Roman" w:cs="Arial"/>
                <w:szCs w:val="24"/>
                <w:vertAlign w:val="subscript"/>
                <w:lang w:eastAsia="pl-PL"/>
              </w:rPr>
              <w:t>X</w:t>
            </w:r>
            <w:r w:rsidRPr="00CA065C">
              <w:rPr>
                <w:rFonts w:eastAsia="Times New Roman" w:cs="Arial"/>
                <w:szCs w:val="24"/>
                <w:lang w:eastAsia="pl-PL"/>
              </w:rPr>
              <w:t xml:space="preserve"> – instalacja obniżająca emisję NO</w:t>
            </w:r>
            <w:r w:rsidRPr="00CA065C">
              <w:rPr>
                <w:rFonts w:eastAsia="Times New Roman" w:cs="Arial"/>
                <w:szCs w:val="24"/>
                <w:vertAlign w:val="subscript"/>
                <w:lang w:eastAsia="pl-PL"/>
              </w:rPr>
              <w:t>x</w:t>
            </w:r>
            <w:r w:rsidRPr="00CA065C">
              <w:rPr>
                <w:rFonts w:eastAsia="Times New Roman" w:cs="Arial"/>
                <w:szCs w:val="24"/>
                <w:lang w:eastAsia="pl-PL"/>
              </w:rPr>
              <w:t xml:space="preserve"> źródła</w:t>
            </w:r>
          </w:p>
        </w:tc>
      </w:tr>
    </w:tbl>
    <w:p w14:paraId="25430D54" w14:textId="30209DE4" w:rsidR="00CA065C" w:rsidRPr="00CA065C" w:rsidRDefault="00CA065C" w:rsidP="009622F9">
      <w:pPr>
        <w:tabs>
          <w:tab w:val="left" w:pos="0"/>
        </w:tabs>
        <w:spacing w:before="120" w:after="0" w:line="276" w:lineRule="auto"/>
        <w:jc w:val="both"/>
        <w:rPr>
          <w:rFonts w:eastAsia="Times New Roman" w:cs="Arial"/>
          <w:szCs w:val="24"/>
          <w:lang w:eastAsia="pl-PL"/>
        </w:rPr>
      </w:pPr>
      <w:r w:rsidRPr="00CA065C">
        <w:rPr>
          <w:rFonts w:eastAsia="Times New Roman" w:cs="Arial"/>
          <w:szCs w:val="24"/>
          <w:lang w:eastAsia="pl-PL"/>
        </w:rPr>
        <w:t>Ww. urządzenia ochrony powietrza będą pracowały w okresie trwania warunków zagrożenia bezpieczeństwa dostaw ciepła z maksymalną możliwą do uzyskania wydajnością.</w:t>
      </w:r>
    </w:p>
    <w:p w14:paraId="18630504" w14:textId="71077B44" w:rsidR="00CA065C" w:rsidRPr="00CA065C" w:rsidRDefault="00646904" w:rsidP="009622F9">
      <w:pPr>
        <w:pStyle w:val="Nagwek2"/>
        <w:spacing w:before="240"/>
        <w:jc w:val="both"/>
        <w:rPr>
          <w:rFonts w:eastAsia="Times New Roman"/>
          <w:b/>
          <w:bCs/>
          <w:lang w:eastAsia="pl-PL"/>
        </w:rPr>
      </w:pPr>
      <w:r w:rsidRPr="00646904">
        <w:rPr>
          <w:rFonts w:eastAsia="Times New Roman"/>
          <w:b/>
          <w:lang w:eastAsia="pl-PL"/>
        </w:rPr>
        <w:t>V.</w:t>
      </w:r>
      <w:r>
        <w:rPr>
          <w:rFonts w:eastAsia="Times New Roman"/>
          <w:bCs/>
          <w:lang w:eastAsia="pl-PL"/>
        </w:rPr>
        <w:t xml:space="preserve"> </w:t>
      </w:r>
      <w:r w:rsidR="00CA065C" w:rsidRPr="00CA065C">
        <w:rPr>
          <w:rFonts w:eastAsia="Times New Roman"/>
          <w:bCs/>
          <w:lang w:eastAsia="pl-PL"/>
        </w:rPr>
        <w:t>Warunki ustalone</w:t>
      </w:r>
      <w:r w:rsidR="00CA065C" w:rsidRPr="00CA065C">
        <w:rPr>
          <w:rFonts w:eastAsia="Times New Roman"/>
          <w:lang w:eastAsia="pl-PL"/>
        </w:rPr>
        <w:t xml:space="preserve"> w decyzji obowiązują przez 120 dni od daty wydania tj. do dnia 18 lutego 202</w:t>
      </w:r>
      <w:r w:rsidR="004E35DC">
        <w:rPr>
          <w:rFonts w:eastAsia="Times New Roman"/>
          <w:lang w:eastAsia="pl-PL"/>
        </w:rPr>
        <w:t>3</w:t>
      </w:r>
      <w:r w:rsidR="00CA065C" w:rsidRPr="00CA065C">
        <w:rPr>
          <w:rFonts w:eastAsia="Times New Roman"/>
          <w:lang w:eastAsia="pl-PL"/>
        </w:rPr>
        <w:t xml:space="preserve"> r.</w:t>
      </w:r>
    </w:p>
    <w:p w14:paraId="62D93009" w14:textId="1761C244" w:rsidR="00CA065C" w:rsidRPr="009622F9" w:rsidRDefault="00646904" w:rsidP="009622F9">
      <w:pPr>
        <w:pStyle w:val="Nagwek2"/>
        <w:jc w:val="both"/>
        <w:rPr>
          <w:rFonts w:eastAsia="Times New Roman"/>
          <w:b/>
          <w:bCs/>
          <w:lang w:eastAsia="pl-PL"/>
        </w:rPr>
      </w:pPr>
      <w:r w:rsidRPr="00646904">
        <w:rPr>
          <w:rFonts w:eastAsia="Times New Roman"/>
          <w:b/>
          <w:bCs/>
          <w:lang w:eastAsia="pl-PL"/>
        </w:rPr>
        <w:t>VI.</w:t>
      </w:r>
      <w:r>
        <w:rPr>
          <w:rFonts w:eastAsia="Times New Roman"/>
          <w:lang w:eastAsia="pl-PL"/>
        </w:rPr>
        <w:t xml:space="preserve"> </w:t>
      </w:r>
      <w:r w:rsidR="00CA065C" w:rsidRPr="00CA065C">
        <w:rPr>
          <w:rFonts w:eastAsia="Times New Roman"/>
          <w:lang w:eastAsia="pl-PL"/>
        </w:rPr>
        <w:t>Nadaję niniejszej decyzji rygor natychmiastowej wykonalności z dniem wydania.</w:t>
      </w:r>
    </w:p>
    <w:p w14:paraId="50A550A0" w14:textId="6A233E2B" w:rsidR="00CA065C" w:rsidRPr="009622F9" w:rsidRDefault="00CA065C" w:rsidP="009622F9">
      <w:pPr>
        <w:pStyle w:val="Nagwek1"/>
        <w:spacing w:after="240"/>
        <w:jc w:val="center"/>
        <w:rPr>
          <w:rFonts w:eastAsia="Times New Roman"/>
          <w:b/>
          <w:bCs/>
          <w:u w:val="single"/>
          <w:lang w:eastAsia="pl-PL"/>
        </w:rPr>
      </w:pPr>
      <w:r w:rsidRPr="008B65AF">
        <w:rPr>
          <w:rFonts w:eastAsia="Times New Roman"/>
          <w:b/>
          <w:bCs/>
          <w:lang w:eastAsia="pl-PL"/>
        </w:rPr>
        <w:t>Uzasadnienie</w:t>
      </w:r>
    </w:p>
    <w:p w14:paraId="7FA30B29" w14:textId="570C83D7" w:rsidR="00CA065C" w:rsidRPr="00CA065C" w:rsidRDefault="00CA065C" w:rsidP="009622F9">
      <w:pPr>
        <w:spacing w:after="0" w:line="276" w:lineRule="auto"/>
        <w:ind w:firstLine="708"/>
        <w:jc w:val="both"/>
        <w:rPr>
          <w:rFonts w:eastAsia="Times New Roman" w:cs="Arial"/>
          <w:szCs w:val="24"/>
          <w:lang w:eastAsia="pl-PL"/>
        </w:rPr>
      </w:pPr>
      <w:r w:rsidRPr="00CA065C">
        <w:rPr>
          <w:rFonts w:eastAsia="Times New Roman" w:cs="Arial"/>
          <w:szCs w:val="24"/>
          <w:lang w:eastAsia="pl-PL"/>
        </w:rPr>
        <w:t>Wnioskiem z dnia  11 października 2022 r., znak: DOP/PTE/260/18-1/2022</w:t>
      </w:r>
      <w:r w:rsidR="009622F9">
        <w:rPr>
          <w:rFonts w:eastAsia="Times New Roman" w:cs="Arial"/>
          <w:szCs w:val="24"/>
          <w:lang w:eastAsia="pl-PL"/>
        </w:rPr>
        <w:t xml:space="preserve"> </w:t>
      </w:r>
      <w:r w:rsidRPr="00CA065C">
        <w:rPr>
          <w:rFonts w:eastAsia="Times New Roman" w:cs="Arial"/>
          <w:szCs w:val="24"/>
          <w:lang w:eastAsia="pl-PL"/>
        </w:rPr>
        <w:t>pełnomocnik spółki: PGE Energia Ciepła S.A., ul. Złota 59, 00-120 Warszawa  (REGON: 273204260, NIP: 6420000642) wystąpił o udzielenie pozwolenia na eksploatację instalacji</w:t>
      </w:r>
      <w:r w:rsidRPr="00CA065C">
        <w:rPr>
          <w:rFonts w:eastAsia="Times New Roman" w:cs="Arial"/>
          <w:bCs/>
          <w:szCs w:val="24"/>
          <w:lang w:eastAsia="pl-PL"/>
        </w:rPr>
        <w:t xml:space="preserve"> energetycznego spalania paliw</w:t>
      </w:r>
      <w:r w:rsidRPr="00CA065C">
        <w:rPr>
          <w:rFonts w:eastAsia="Times New Roman" w:cs="Arial"/>
          <w:szCs w:val="24"/>
          <w:lang w:eastAsia="pl-PL"/>
        </w:rPr>
        <w:t xml:space="preserve"> </w:t>
      </w:r>
      <w:bookmarkStart w:id="4" w:name="_Hlk116897146"/>
      <w:r w:rsidRPr="00CA065C">
        <w:rPr>
          <w:rFonts w:eastAsia="Times New Roman" w:cs="Arial"/>
          <w:szCs w:val="24"/>
          <w:lang w:eastAsia="pl-PL"/>
        </w:rPr>
        <w:t>(kotłów węglowych)</w:t>
      </w:r>
      <w:r w:rsidR="009622F9">
        <w:rPr>
          <w:rFonts w:eastAsia="Times New Roman" w:cs="Arial"/>
          <w:szCs w:val="24"/>
          <w:lang w:eastAsia="pl-PL"/>
        </w:rPr>
        <w:t xml:space="preserve"> </w:t>
      </w:r>
      <w:r w:rsidRPr="00CA065C">
        <w:rPr>
          <w:rFonts w:eastAsia="Times New Roman" w:cs="Arial"/>
          <w:szCs w:val="24"/>
          <w:lang w:eastAsia="pl-PL"/>
        </w:rPr>
        <w:t xml:space="preserve">o nominalnej mocy 468 MWt </w:t>
      </w:r>
      <w:bookmarkEnd w:id="4"/>
      <w:r w:rsidRPr="00CA065C">
        <w:rPr>
          <w:rFonts w:eastAsia="Times New Roman" w:cs="Arial"/>
          <w:szCs w:val="24"/>
          <w:lang w:eastAsia="pl-PL"/>
        </w:rPr>
        <w:t>w warunkach zagrożenia bezpieczeństwa dostaw ciepła zlokalizowanej na terenie PGE Energia Ciepła S.A Oddział Elektrociepłownia</w:t>
      </w:r>
      <w:r w:rsidR="009622F9">
        <w:rPr>
          <w:rFonts w:eastAsia="Times New Roman" w:cs="Arial"/>
          <w:szCs w:val="24"/>
          <w:lang w:eastAsia="pl-PL"/>
        </w:rPr>
        <w:t xml:space="preserve"> </w:t>
      </w:r>
      <w:r w:rsidRPr="00CA065C">
        <w:rPr>
          <w:rFonts w:eastAsia="Times New Roman" w:cs="Arial"/>
          <w:szCs w:val="24"/>
          <w:lang w:eastAsia="pl-PL"/>
        </w:rPr>
        <w:t>w Rzeszowie, ul. Ciepłownicza 8, 35-959 Rzeszów.</w:t>
      </w:r>
    </w:p>
    <w:p w14:paraId="15D90B7C" w14:textId="162AC233" w:rsidR="00CA065C" w:rsidRPr="009622F9" w:rsidRDefault="00CA065C" w:rsidP="009622F9">
      <w:pPr>
        <w:spacing w:after="0" w:line="276" w:lineRule="auto"/>
        <w:ind w:firstLine="708"/>
        <w:jc w:val="both"/>
        <w:rPr>
          <w:rFonts w:eastAsia="Times New Roman" w:cs="Arial"/>
          <w:szCs w:val="24"/>
          <w:lang w:eastAsia="pl-PL"/>
        </w:rPr>
      </w:pPr>
      <w:r w:rsidRPr="00CA065C">
        <w:rPr>
          <w:rFonts w:eastAsia="Times New Roman" w:cs="Arial"/>
          <w:szCs w:val="24"/>
          <w:lang w:eastAsia="pl-PL"/>
        </w:rPr>
        <w:t>Informacja o przedmiotowym wniosku umieszczona została w publicznie dostępnym wykazie danych o dokumentach zawierających informacje o środowisku</w:t>
      </w:r>
      <w:r w:rsidR="009622F9">
        <w:rPr>
          <w:rFonts w:eastAsia="Times New Roman" w:cs="Arial"/>
          <w:szCs w:val="24"/>
          <w:lang w:eastAsia="pl-PL"/>
        </w:rPr>
        <w:t xml:space="preserve"> </w:t>
      </w:r>
      <w:r w:rsidRPr="00CA065C">
        <w:rPr>
          <w:rFonts w:eastAsia="Times New Roman" w:cs="Arial"/>
          <w:szCs w:val="24"/>
          <w:lang w:eastAsia="pl-PL"/>
        </w:rPr>
        <w:t>i jego ochronie pod numerem 645/2022.</w:t>
      </w:r>
    </w:p>
    <w:p w14:paraId="429A4BF2" w14:textId="4DBF64AA" w:rsidR="00CA065C" w:rsidRPr="00CA065C" w:rsidRDefault="00CA065C" w:rsidP="00646904">
      <w:pPr>
        <w:spacing w:after="0" w:line="276" w:lineRule="auto"/>
        <w:ind w:firstLine="708"/>
        <w:jc w:val="both"/>
        <w:rPr>
          <w:rFonts w:eastAsia="Calibri" w:cs="Arial"/>
          <w:szCs w:val="24"/>
          <w:lang w:eastAsia="pl-PL"/>
        </w:rPr>
      </w:pPr>
      <w:r w:rsidRPr="00CA065C">
        <w:rPr>
          <w:rFonts w:eastAsia="Calibri" w:cs="Times New Roman"/>
          <w:szCs w:val="24"/>
          <w:lang w:eastAsia="pl-PL"/>
        </w:rPr>
        <w:t xml:space="preserve">Instalacja kotłów węglowych eksploatowana jest w oparciu o decyzję  Wojewody Podkarpackiego </w:t>
      </w:r>
      <w:r w:rsidRPr="00CA065C">
        <w:rPr>
          <w:rFonts w:eastAsia="Calibri" w:cs="Arial"/>
          <w:szCs w:val="24"/>
          <w:lang w:eastAsia="pl-PL"/>
        </w:rPr>
        <w:t>z dnia 30 czerwca 2006r., znak: ŚR.IV-6618-13/05, zmienioną decyzjami: Wojewody Podkarpackiego z dnia 17 grudnia 2007r., znak: ŚR.IV-6618-9/13/07</w:t>
      </w:r>
      <w:r w:rsidRPr="00CA065C">
        <w:rPr>
          <w:rFonts w:eastAsia="Calibri" w:cs="Arial"/>
          <w:color w:val="000000"/>
          <w:szCs w:val="24"/>
          <w:lang w:eastAsia="pl-PL"/>
        </w:rPr>
        <w:t xml:space="preserve"> oraz</w:t>
      </w:r>
      <w:r w:rsidRPr="00CA065C">
        <w:rPr>
          <w:rFonts w:eastAsia="Calibri" w:cs="Arial"/>
          <w:szCs w:val="24"/>
          <w:lang w:eastAsia="pl-PL"/>
        </w:rPr>
        <w:t xml:space="preserve"> Marszałka Województwa Podkarpackiego z dnia 5 listopada 2008r., znak: RŚ.VI.7660/20-9/08, z dnia 12 stycznia 2012r., znak: OS-I.7222.20.7.2011.DW, z dnia 29 lutego 2012r., znak: OS-I.7222.31.2.2012.DW,</w:t>
      </w:r>
      <w:r w:rsidR="009622F9">
        <w:rPr>
          <w:rFonts w:eastAsia="Calibri" w:cs="Arial"/>
          <w:szCs w:val="24"/>
          <w:lang w:eastAsia="pl-PL"/>
        </w:rPr>
        <w:t xml:space="preserve"> </w:t>
      </w:r>
      <w:r w:rsidRPr="00CA065C">
        <w:rPr>
          <w:rFonts w:eastAsia="Calibri" w:cs="Arial"/>
          <w:szCs w:val="24"/>
          <w:lang w:eastAsia="pl-PL"/>
        </w:rPr>
        <w:t xml:space="preserve">z dnia 18 czerwca 2013r. znak: </w:t>
      </w:r>
      <w:r w:rsidRPr="00CA065C">
        <w:rPr>
          <w:rFonts w:eastAsia="Calibri" w:cs="Arial"/>
          <w:bCs/>
          <w:szCs w:val="24"/>
          <w:lang w:eastAsia="pl-PL"/>
        </w:rPr>
        <w:t xml:space="preserve">OS-I.7222.32.4.2013.DW, </w:t>
      </w:r>
      <w:r w:rsidRPr="00CA065C">
        <w:rPr>
          <w:rFonts w:eastAsia="Calibri" w:cs="Arial"/>
          <w:szCs w:val="24"/>
          <w:lang w:eastAsia="pl-PL"/>
        </w:rPr>
        <w:t xml:space="preserve">z dnia 13 czerwca 2014r. znak: </w:t>
      </w:r>
      <w:r w:rsidRPr="00CA065C">
        <w:rPr>
          <w:rFonts w:eastAsia="Calibri" w:cs="Arial"/>
          <w:bCs/>
          <w:szCs w:val="24"/>
          <w:lang w:eastAsia="pl-PL"/>
        </w:rPr>
        <w:t>OS-I.7222.51.1.2014.DW</w:t>
      </w:r>
      <w:r w:rsidRPr="00CA065C">
        <w:rPr>
          <w:rFonts w:eastAsia="Calibri" w:cs="Arial"/>
          <w:color w:val="000000"/>
          <w:szCs w:val="24"/>
          <w:lang w:eastAsia="pl-PL"/>
        </w:rPr>
        <w:t>, z dnia 24 października</w:t>
      </w:r>
      <w:r w:rsidRPr="00CA065C">
        <w:rPr>
          <w:rFonts w:eastAsia="Calibri" w:cs="Arial"/>
          <w:szCs w:val="24"/>
          <w:lang w:eastAsia="pl-PL"/>
        </w:rPr>
        <w:t xml:space="preserve"> 2014r. znak: </w:t>
      </w:r>
      <w:r w:rsidRPr="00CA065C">
        <w:rPr>
          <w:rFonts w:eastAsia="Calibri" w:cs="Arial"/>
          <w:bCs/>
          <w:szCs w:val="24"/>
          <w:lang w:eastAsia="pl-PL"/>
        </w:rPr>
        <w:t>OS-I.7222.51.5.2014.DW</w:t>
      </w:r>
      <w:r w:rsidRPr="00CA065C">
        <w:rPr>
          <w:rFonts w:eastAsia="Calibri" w:cs="Arial"/>
          <w:color w:val="000000"/>
          <w:szCs w:val="24"/>
          <w:lang w:eastAsia="pl-PL"/>
        </w:rPr>
        <w:t xml:space="preserve">, z dnia 29 grudnia 2015r., znak: </w:t>
      </w:r>
      <w:r w:rsidRPr="00CA065C">
        <w:rPr>
          <w:rFonts w:eastAsia="Calibri" w:cs="Arial"/>
          <w:bCs/>
          <w:szCs w:val="24"/>
          <w:lang w:eastAsia="pl-PL"/>
        </w:rPr>
        <w:t>OS-I.7222.31.9.2015.DW</w:t>
      </w:r>
      <w:r w:rsidRPr="00CA065C">
        <w:rPr>
          <w:rFonts w:eastAsia="Calibri" w:cs="Arial"/>
          <w:color w:val="000000"/>
          <w:szCs w:val="24"/>
          <w:lang w:eastAsia="pl-PL"/>
        </w:rPr>
        <w:t xml:space="preserve"> oraz </w:t>
      </w:r>
      <w:r w:rsidRPr="00CA065C">
        <w:rPr>
          <w:rFonts w:eastAsia="Calibri" w:cs="Arial"/>
          <w:bCs/>
          <w:szCs w:val="24"/>
          <w:lang w:eastAsia="pl-PL"/>
        </w:rPr>
        <w:t>z dnia 4 kwietnia 2019r, znak: OS-I.7222.4.4.2019.DW</w:t>
      </w:r>
      <w:r w:rsidRPr="00CA065C">
        <w:rPr>
          <w:rFonts w:eastAsia="Calibri" w:cs="Times New Roman"/>
          <w:szCs w:val="24"/>
          <w:lang w:eastAsia="pl-PL"/>
        </w:rPr>
        <w:t xml:space="preserve"> udzielającą </w:t>
      </w:r>
      <w:r w:rsidRPr="00CA065C">
        <w:rPr>
          <w:rFonts w:eastAsia="Calibri" w:cs="Arial"/>
          <w:szCs w:val="24"/>
          <w:lang w:bidi="en-US"/>
        </w:rPr>
        <w:t>PGE Energia Ciepła S.A. ul. Złota 59, 00-120 Warszawa, NIP 642-000-06-42, REGON 273204260</w:t>
      </w:r>
      <w:r w:rsidRPr="00CA065C">
        <w:rPr>
          <w:rFonts w:eastAsia="Calibri" w:cs="Times New Roman"/>
          <w:szCs w:val="24"/>
          <w:lang w:eastAsia="pl-PL"/>
        </w:rPr>
        <w:t xml:space="preserve">, udzielającą pozwolenia zintegrowanego na prowadzenie instalacji </w:t>
      </w:r>
      <w:r w:rsidRPr="00CA065C">
        <w:rPr>
          <w:rFonts w:eastAsia="Calibri" w:cs="Arial"/>
          <w:szCs w:val="24"/>
          <w:lang w:eastAsia="pl-PL"/>
        </w:rPr>
        <w:t xml:space="preserve">energetycznego spalania paliw o nominalnej mocy 468 MW, </w:t>
      </w:r>
      <w:r w:rsidRPr="00CA065C">
        <w:rPr>
          <w:rFonts w:eastAsia="Calibri" w:cs="Times New Roman"/>
          <w:szCs w:val="24"/>
          <w:lang w:eastAsia="pl-PL"/>
        </w:rPr>
        <w:t xml:space="preserve">na terenie </w:t>
      </w:r>
      <w:r w:rsidRPr="00CA065C">
        <w:rPr>
          <w:rFonts w:eastAsia="Calibri" w:cs="Arial"/>
          <w:szCs w:val="24"/>
          <w:lang w:bidi="en-US"/>
        </w:rPr>
        <w:t xml:space="preserve">PGE Energia Ciepła S.A. </w:t>
      </w:r>
      <w:r w:rsidRPr="00CA065C">
        <w:rPr>
          <w:rFonts w:eastAsia="Calibri" w:cs="Arial"/>
          <w:color w:val="000000"/>
          <w:szCs w:val="24"/>
          <w:lang w:eastAsia="pl-PL"/>
        </w:rPr>
        <w:t>Oddział Elektrociepłownia w Rzeszowie, ul. Ciepłownicza 8.</w:t>
      </w:r>
    </w:p>
    <w:p w14:paraId="346049B9" w14:textId="77777777" w:rsidR="00CA065C" w:rsidRPr="00CA065C" w:rsidRDefault="00CA065C" w:rsidP="00646904">
      <w:pPr>
        <w:tabs>
          <w:tab w:val="left" w:pos="180"/>
          <w:tab w:val="left" w:pos="720"/>
        </w:tabs>
        <w:spacing w:after="0" w:line="276" w:lineRule="auto"/>
        <w:jc w:val="both"/>
        <w:rPr>
          <w:rFonts w:eastAsia="Times New Roman" w:cs="Arial"/>
          <w:szCs w:val="24"/>
          <w:lang w:eastAsia="pl-PL"/>
        </w:rPr>
      </w:pPr>
      <w:r w:rsidRPr="00CA065C">
        <w:rPr>
          <w:rFonts w:eastAsia="Times New Roman" w:cs="Arial"/>
          <w:szCs w:val="24"/>
          <w:lang w:eastAsia="pl-PL"/>
        </w:rPr>
        <w:tab/>
      </w:r>
      <w:r w:rsidRPr="00CA065C">
        <w:rPr>
          <w:rFonts w:eastAsia="Times New Roman" w:cs="Arial"/>
          <w:szCs w:val="24"/>
          <w:lang w:eastAsia="pl-PL"/>
        </w:rPr>
        <w:tab/>
        <w:t>Eksploatowana instalacja klasyfikuje się zgodnie z ust. 1 pkt. 1 załącznika do rozporządzenia Ministra Środowiska z dnia 27 sierpnia 2014r. w sprawie rodzajów instalacji mogących powodować znaczne zanieczyszczenie poszczególnych elementów przyrodniczych albo środowiska jako całości do instalacji  do spalania paliw o nominalnej mocy nie mniejszej niż 50 MW, natomiast zgodnie z § 2 ust.1 pkt 3 rozporządzenia Rady Ministrów z dnia 9 listopada 2010r. do przedsięwzięć mogących znacząco oddziaływać na środowisko.</w:t>
      </w:r>
    </w:p>
    <w:p w14:paraId="6CF90AA2" w14:textId="77777777" w:rsidR="00CA065C" w:rsidRPr="00CA065C" w:rsidRDefault="00CA065C" w:rsidP="00646904">
      <w:pPr>
        <w:tabs>
          <w:tab w:val="left" w:pos="180"/>
          <w:tab w:val="left" w:pos="720"/>
        </w:tabs>
        <w:spacing w:after="0" w:line="276" w:lineRule="auto"/>
        <w:jc w:val="both"/>
        <w:rPr>
          <w:rFonts w:eastAsia="Times New Roman" w:cs="Arial"/>
          <w:szCs w:val="24"/>
          <w:lang w:eastAsia="pl-PL"/>
        </w:rPr>
      </w:pPr>
      <w:r w:rsidRPr="00CA065C">
        <w:rPr>
          <w:rFonts w:eastAsia="Times New Roman" w:cs="Arial"/>
          <w:szCs w:val="24"/>
          <w:lang w:eastAsia="pl-PL"/>
        </w:rPr>
        <w:t xml:space="preserve">W związku z powyższym organem właściwym do wydania decyzji zgodnie z art. 378 ust. 2 ustawy Prawo ochrony środowiska w związku z art. 61 ustawy o szczególnych rozwiązaniach w zakresie niektórych źródeł ciepła w związku z sytuacją na rynku paliw jest marszałek województwa.  </w:t>
      </w:r>
    </w:p>
    <w:p w14:paraId="5DE13FF1" w14:textId="69870948" w:rsidR="00CA065C" w:rsidRPr="00CA065C" w:rsidRDefault="009622F9" w:rsidP="00646904">
      <w:pPr>
        <w:tabs>
          <w:tab w:val="left" w:pos="180"/>
          <w:tab w:val="left" w:pos="720"/>
        </w:tabs>
        <w:spacing w:after="0" w:line="276" w:lineRule="auto"/>
        <w:jc w:val="both"/>
        <w:rPr>
          <w:rFonts w:eastAsia="Times New Roman" w:cs="Arial"/>
          <w:szCs w:val="24"/>
          <w:lang w:eastAsia="pl-PL"/>
        </w:rPr>
      </w:pPr>
      <w:r>
        <w:rPr>
          <w:rFonts w:eastAsia="Times New Roman" w:cs="Arial"/>
          <w:szCs w:val="24"/>
          <w:lang w:eastAsia="pl-PL"/>
        </w:rPr>
        <w:tab/>
      </w:r>
      <w:r>
        <w:rPr>
          <w:rFonts w:eastAsia="Times New Roman" w:cs="Arial"/>
          <w:szCs w:val="24"/>
          <w:lang w:eastAsia="pl-PL"/>
        </w:rPr>
        <w:tab/>
      </w:r>
      <w:r w:rsidR="00CA065C" w:rsidRPr="00CA065C">
        <w:rPr>
          <w:rFonts w:eastAsia="Times New Roman" w:cs="Arial"/>
          <w:szCs w:val="24"/>
          <w:lang w:eastAsia="pl-PL"/>
        </w:rPr>
        <w:t>Po analizie formalnej złożonego wniosku, pismem z dnia 13 października 2022r. znak: OS-I.7222.39.14.2022.BK, zawiadomiono o wszczęciu postępowania administracyjnego w sprawie wydania pozwolenia na eksploatację ww. instalacji</w:t>
      </w:r>
      <w:r>
        <w:rPr>
          <w:rFonts w:eastAsia="Times New Roman" w:cs="Arial"/>
          <w:szCs w:val="24"/>
          <w:lang w:eastAsia="pl-PL"/>
        </w:rPr>
        <w:t xml:space="preserve"> </w:t>
      </w:r>
      <w:r w:rsidR="00CA065C" w:rsidRPr="00CA065C">
        <w:rPr>
          <w:rFonts w:eastAsia="Times New Roman" w:cs="Arial"/>
          <w:szCs w:val="24"/>
          <w:lang w:eastAsia="pl-PL"/>
        </w:rPr>
        <w:t>w</w:t>
      </w:r>
      <w:r>
        <w:rPr>
          <w:rFonts w:eastAsia="Times New Roman" w:cs="Arial"/>
          <w:szCs w:val="24"/>
          <w:lang w:eastAsia="pl-PL"/>
        </w:rPr>
        <w:t xml:space="preserve"> </w:t>
      </w:r>
      <w:r w:rsidR="00CA065C" w:rsidRPr="00CA065C">
        <w:rPr>
          <w:rFonts w:eastAsia="Times New Roman" w:cs="Arial"/>
          <w:szCs w:val="24"/>
          <w:lang w:eastAsia="pl-PL"/>
        </w:rPr>
        <w:t xml:space="preserve">warunkach zagrożenia bezpieczeństwa dostaw ciepła. </w:t>
      </w:r>
    </w:p>
    <w:p w14:paraId="43AD9756" w14:textId="6EA7884D" w:rsidR="00CA065C" w:rsidRPr="009622F9" w:rsidRDefault="00CA065C" w:rsidP="00646904">
      <w:pPr>
        <w:tabs>
          <w:tab w:val="left" w:pos="180"/>
          <w:tab w:val="left" w:pos="720"/>
        </w:tabs>
        <w:spacing w:after="0" w:line="276" w:lineRule="auto"/>
        <w:jc w:val="both"/>
        <w:rPr>
          <w:rFonts w:eastAsia="Times New Roman" w:cs="Arial"/>
          <w:color w:val="000000"/>
          <w:szCs w:val="24"/>
          <w:lang w:eastAsia="pl-PL"/>
        </w:rPr>
      </w:pPr>
      <w:r w:rsidRPr="00CA065C">
        <w:rPr>
          <w:rFonts w:eastAsia="Times New Roman" w:cs="Arial"/>
          <w:color w:val="000000"/>
          <w:szCs w:val="24"/>
          <w:lang w:eastAsia="pl-PL"/>
        </w:rPr>
        <w:tab/>
      </w:r>
      <w:r w:rsidRPr="00CA065C">
        <w:rPr>
          <w:rFonts w:eastAsia="Times New Roman" w:cs="Arial"/>
          <w:color w:val="000000"/>
          <w:szCs w:val="24"/>
          <w:lang w:eastAsia="pl-PL"/>
        </w:rPr>
        <w:tab/>
        <w:t>Bezpośrednią przyczyną wystąpienia zagrożenia bezpieczeństwa dostaw ciepła do sieci miejskiej z instalacji energetycznego spalania paliw w okresie</w:t>
      </w:r>
      <w:r w:rsidR="009622F9">
        <w:rPr>
          <w:rFonts w:eastAsia="Times New Roman" w:cs="Arial"/>
          <w:color w:val="000000"/>
          <w:szCs w:val="24"/>
          <w:lang w:eastAsia="pl-PL"/>
        </w:rPr>
        <w:t xml:space="preserve"> </w:t>
      </w:r>
      <w:r w:rsidRPr="00CA065C">
        <w:rPr>
          <w:rFonts w:eastAsia="Times New Roman" w:cs="Arial"/>
          <w:color w:val="000000"/>
          <w:szCs w:val="24"/>
          <w:lang w:eastAsia="pl-PL"/>
        </w:rPr>
        <w:t>do 30 kwietnia 2023 r. jest przewidywany deficyt mocy urządzeń wytwórczych wchodzących w skład pozostałych instalacji energetycznego spalania Spółki pracujących w oparciu o gaz ziemny w związku z przedłużającym się remontem kapitalnym istniejącej instalacji Bloku gazowo parowego oraz niezakończoną budową nowej instalacji Kotłowni gazowej. Zarządzający Spółką potwierdził we wniosku,</w:t>
      </w:r>
      <w:r w:rsidR="009622F9">
        <w:rPr>
          <w:rFonts w:eastAsia="Times New Roman" w:cs="Arial"/>
          <w:color w:val="000000"/>
          <w:szCs w:val="24"/>
          <w:lang w:eastAsia="pl-PL"/>
        </w:rPr>
        <w:t xml:space="preserve"> </w:t>
      </w:r>
      <w:r w:rsidRPr="00CA065C">
        <w:rPr>
          <w:rFonts w:eastAsia="Times New Roman" w:cs="Arial"/>
          <w:color w:val="000000"/>
          <w:szCs w:val="24"/>
          <w:lang w:eastAsia="pl-PL"/>
        </w:rPr>
        <w:t>że przyczyną ww. deficytu mocy są zakłócenia inwestycji modernizacyjnych</w:t>
      </w:r>
      <w:r w:rsidR="009622F9">
        <w:rPr>
          <w:rFonts w:eastAsia="Times New Roman" w:cs="Arial"/>
          <w:color w:val="000000"/>
          <w:szCs w:val="24"/>
          <w:lang w:eastAsia="pl-PL"/>
        </w:rPr>
        <w:t xml:space="preserve"> </w:t>
      </w:r>
      <w:r w:rsidRPr="00CA065C">
        <w:rPr>
          <w:rFonts w:eastAsia="Times New Roman" w:cs="Arial"/>
          <w:color w:val="000000"/>
          <w:szCs w:val="24"/>
          <w:lang w:eastAsia="pl-PL"/>
        </w:rPr>
        <w:t>i odtworzeniowych wynikające z konfliktu zbrojnego na terytorium Ukrainy.</w:t>
      </w:r>
      <w:r w:rsidR="009622F9">
        <w:rPr>
          <w:rFonts w:eastAsia="Times New Roman" w:cs="Arial"/>
          <w:color w:val="000000"/>
          <w:szCs w:val="24"/>
          <w:lang w:eastAsia="pl-PL"/>
        </w:rPr>
        <w:t xml:space="preserve"> </w:t>
      </w:r>
      <w:r w:rsidRPr="00CA065C">
        <w:rPr>
          <w:rFonts w:eastAsia="Times New Roman" w:cs="Arial"/>
          <w:color w:val="000000"/>
          <w:szCs w:val="24"/>
          <w:lang w:eastAsia="pl-PL"/>
        </w:rPr>
        <w:t>Ponadto spodziewane jest ograniczenie dostaw ciepła przekazywanego</w:t>
      </w:r>
      <w:r w:rsidR="009622F9">
        <w:rPr>
          <w:rFonts w:eastAsia="Times New Roman" w:cs="Arial"/>
          <w:color w:val="000000"/>
          <w:szCs w:val="24"/>
          <w:lang w:eastAsia="pl-PL"/>
        </w:rPr>
        <w:t xml:space="preserve"> </w:t>
      </w:r>
      <w:r w:rsidRPr="00CA065C">
        <w:rPr>
          <w:rFonts w:eastAsia="Times New Roman" w:cs="Arial"/>
          <w:color w:val="000000"/>
          <w:szCs w:val="24"/>
          <w:lang w:eastAsia="pl-PL"/>
        </w:rPr>
        <w:t>do miejskiej sieci cieplnej przez drugiego producenta tj. firmę FENICE Poland</w:t>
      </w:r>
      <w:r w:rsidR="009622F9">
        <w:rPr>
          <w:rFonts w:eastAsia="Times New Roman" w:cs="Arial"/>
          <w:color w:val="000000"/>
          <w:szCs w:val="24"/>
          <w:lang w:eastAsia="pl-PL"/>
        </w:rPr>
        <w:t xml:space="preserve"> </w:t>
      </w:r>
      <w:r w:rsidRPr="00CA065C">
        <w:rPr>
          <w:rFonts w:eastAsia="Times New Roman" w:cs="Arial"/>
          <w:color w:val="000000"/>
          <w:szCs w:val="24"/>
          <w:lang w:eastAsia="pl-PL"/>
        </w:rPr>
        <w:t>Sp. z o.o. w Rzeszowie i związana z tym konieczność uzupełnienia brakującego wolumentu ciepła. Na tą okoliczność zgodnie z art. 61 ust 3 ww. ustawy zarządzający instalacją pismem z dnia 28 września 2022r. przedstawił potwierdzenie dystrybutora ciepła tj. Miejskiego Przedsiębiorstwa Energetyki Cieplnej – Rzeszów Spółka z o.o.</w:t>
      </w:r>
      <w:r w:rsidR="009622F9">
        <w:rPr>
          <w:rFonts w:eastAsia="Times New Roman" w:cs="Arial"/>
          <w:color w:val="000000"/>
          <w:szCs w:val="24"/>
          <w:lang w:eastAsia="pl-PL"/>
        </w:rPr>
        <w:t xml:space="preserve"> </w:t>
      </w:r>
      <w:r w:rsidRPr="00CA065C">
        <w:rPr>
          <w:rFonts w:eastAsia="Times New Roman" w:cs="Arial"/>
          <w:color w:val="000000"/>
          <w:szCs w:val="24"/>
          <w:lang w:eastAsia="pl-PL"/>
        </w:rPr>
        <w:t>w Rzeszowie o braku możliwości wytworzenia niezbędnego wolumenu ciepła</w:t>
      </w:r>
      <w:r w:rsidR="009622F9">
        <w:rPr>
          <w:rFonts w:eastAsia="Times New Roman" w:cs="Arial"/>
          <w:color w:val="000000"/>
          <w:szCs w:val="24"/>
          <w:lang w:eastAsia="pl-PL"/>
        </w:rPr>
        <w:t xml:space="preserve"> </w:t>
      </w:r>
      <w:r w:rsidRPr="00CA065C">
        <w:rPr>
          <w:rFonts w:eastAsia="Times New Roman" w:cs="Arial"/>
          <w:color w:val="000000"/>
          <w:szCs w:val="24"/>
          <w:lang w:eastAsia="pl-PL"/>
        </w:rPr>
        <w:t xml:space="preserve">w sezonie grzewczym 2022/2023 do 30 kwietnia 2023r. w oparciu o inne źródła wytwarzania ciepła w sieci ciepłowniczej zlokalizowanej w Rzeszowie niż instalacja kotłów węglowych o nominalnej mocy 468 MWt zlokalizowanej w PGE w Rzeszowie. </w:t>
      </w:r>
    </w:p>
    <w:p w14:paraId="75939010" w14:textId="0FDCC6DD" w:rsidR="00CA065C" w:rsidRPr="00CA065C" w:rsidRDefault="00CA065C" w:rsidP="00646904">
      <w:pPr>
        <w:tabs>
          <w:tab w:val="left" w:pos="180"/>
          <w:tab w:val="left" w:pos="720"/>
        </w:tabs>
        <w:spacing w:after="0" w:line="276" w:lineRule="auto"/>
        <w:jc w:val="both"/>
        <w:rPr>
          <w:rFonts w:eastAsia="Times New Roman" w:cs="Arial"/>
          <w:szCs w:val="24"/>
          <w:lang w:eastAsia="pl-PL"/>
        </w:rPr>
      </w:pPr>
      <w:r w:rsidRPr="00CA065C">
        <w:rPr>
          <w:rFonts w:eastAsia="Times New Roman" w:cs="Arial"/>
          <w:szCs w:val="24"/>
          <w:lang w:eastAsia="pl-PL"/>
        </w:rPr>
        <w:tab/>
      </w:r>
      <w:r w:rsidRPr="00CA065C">
        <w:rPr>
          <w:rFonts w:eastAsia="Times New Roman" w:cs="Arial"/>
          <w:szCs w:val="24"/>
          <w:lang w:eastAsia="pl-PL"/>
        </w:rPr>
        <w:tab/>
        <w:t>Zaistniała sytuacja wskazuje na wystąpienie przesłanek wskazanych w art. 61 ust 4 ustawy o szczególnych rozwiązaniach w zakresie niektórych źródeł ciepła</w:t>
      </w:r>
      <w:r w:rsidR="009622F9">
        <w:rPr>
          <w:rFonts w:eastAsia="Times New Roman" w:cs="Arial"/>
          <w:szCs w:val="24"/>
          <w:lang w:eastAsia="pl-PL"/>
        </w:rPr>
        <w:t xml:space="preserve"> </w:t>
      </w:r>
      <w:r w:rsidRPr="00CA065C">
        <w:rPr>
          <w:rFonts w:eastAsia="Times New Roman" w:cs="Arial"/>
          <w:szCs w:val="24"/>
          <w:lang w:eastAsia="pl-PL"/>
        </w:rPr>
        <w:t>w związku z sytuacją na rynku paliw, co stanowi podstawę do wydania decyzji</w:t>
      </w:r>
      <w:r w:rsidR="009622F9">
        <w:rPr>
          <w:rFonts w:eastAsia="Times New Roman" w:cs="Arial"/>
          <w:szCs w:val="24"/>
          <w:lang w:eastAsia="pl-PL"/>
        </w:rPr>
        <w:t xml:space="preserve"> </w:t>
      </w:r>
      <w:r w:rsidRPr="00CA065C">
        <w:rPr>
          <w:rFonts w:eastAsia="Times New Roman" w:cs="Arial"/>
          <w:szCs w:val="24"/>
          <w:lang w:eastAsia="pl-PL"/>
        </w:rPr>
        <w:t>w trybie art. 61 ust. 6 wymienionej ustawy pozwalającej na eksploatację instalacji</w:t>
      </w:r>
      <w:r w:rsidR="009622F9">
        <w:rPr>
          <w:rFonts w:eastAsia="Times New Roman" w:cs="Arial"/>
          <w:szCs w:val="24"/>
          <w:lang w:eastAsia="pl-PL"/>
        </w:rPr>
        <w:t xml:space="preserve"> </w:t>
      </w:r>
      <w:r w:rsidRPr="00CA065C">
        <w:rPr>
          <w:rFonts w:eastAsia="Times New Roman" w:cs="Arial"/>
          <w:szCs w:val="24"/>
          <w:lang w:eastAsia="pl-PL"/>
        </w:rPr>
        <w:t>w warunkach zagrożenia bezpieczeństwa dostaw ciepła polegającego na zmniejszeniu lub przerwaniu dostaw ciepła dostarczanego do sieci cieplnej. Niniejsza decyzja została wydana na czas określony, niezbędny do usunięcia zagrożenia,</w:t>
      </w:r>
      <w:r w:rsidR="009622F9">
        <w:rPr>
          <w:rFonts w:eastAsia="Times New Roman" w:cs="Arial"/>
          <w:szCs w:val="24"/>
          <w:lang w:eastAsia="pl-PL"/>
        </w:rPr>
        <w:t xml:space="preserve"> </w:t>
      </w:r>
      <w:r w:rsidRPr="00CA065C">
        <w:rPr>
          <w:rFonts w:eastAsia="Times New Roman" w:cs="Arial"/>
          <w:szCs w:val="24"/>
          <w:lang w:eastAsia="pl-PL"/>
        </w:rPr>
        <w:t>tj. na 120 dni.</w:t>
      </w:r>
    </w:p>
    <w:p w14:paraId="390A9D24" w14:textId="5EE6A519" w:rsidR="00CA065C" w:rsidRPr="00CA065C" w:rsidRDefault="00CA065C" w:rsidP="00646904">
      <w:pPr>
        <w:tabs>
          <w:tab w:val="left" w:pos="180"/>
          <w:tab w:val="left" w:pos="720"/>
        </w:tabs>
        <w:spacing w:after="0" w:line="276" w:lineRule="auto"/>
        <w:jc w:val="both"/>
        <w:rPr>
          <w:rFonts w:eastAsia="Times New Roman" w:cs="Arial"/>
          <w:color w:val="000000"/>
          <w:szCs w:val="24"/>
          <w:lang w:eastAsia="pl-PL"/>
        </w:rPr>
      </w:pPr>
      <w:r w:rsidRPr="00CA065C">
        <w:rPr>
          <w:rFonts w:eastAsia="Times New Roman" w:cs="Arial"/>
          <w:color w:val="000000"/>
          <w:szCs w:val="24"/>
          <w:lang w:eastAsia="pl-PL"/>
        </w:rPr>
        <w:tab/>
      </w:r>
      <w:r w:rsidR="009622F9">
        <w:rPr>
          <w:rFonts w:eastAsia="Times New Roman" w:cs="Arial"/>
          <w:color w:val="000000"/>
          <w:szCs w:val="24"/>
          <w:lang w:eastAsia="pl-PL"/>
        </w:rPr>
        <w:tab/>
      </w:r>
      <w:r w:rsidRPr="00CA065C">
        <w:rPr>
          <w:rFonts w:eastAsia="Times New Roman" w:cs="Arial"/>
          <w:color w:val="000000"/>
          <w:szCs w:val="24"/>
          <w:lang w:eastAsia="pl-PL"/>
        </w:rPr>
        <w:t>W punkcie IV.1. niniejszej decyzji ustalono wielkość dopuszczalnej emisji gazów lub pyłów wprowadzonych do powietrza wyrażoną jako średnia dobowa zgodnie</w:t>
      </w:r>
      <w:r w:rsidR="009622F9">
        <w:rPr>
          <w:rFonts w:eastAsia="Times New Roman" w:cs="Arial"/>
          <w:color w:val="000000"/>
          <w:szCs w:val="24"/>
          <w:lang w:eastAsia="pl-PL"/>
        </w:rPr>
        <w:t xml:space="preserve"> </w:t>
      </w:r>
      <w:r w:rsidRPr="00CA065C">
        <w:rPr>
          <w:rFonts w:eastAsia="Times New Roman" w:cs="Arial"/>
          <w:color w:val="000000"/>
          <w:szCs w:val="24"/>
          <w:lang w:eastAsia="pl-PL"/>
        </w:rPr>
        <w:t xml:space="preserve">z wnioskiem Spółki. Określone w decyzji wielkości emisji pyłów i gazów do powietrza są zgodne z wartościami określonymi w pozwoleniu zintegrowanym udzielonym decyzją z dnia 30 czerwca 2006r. znak; ŚR.IV-6618-13/05. Wykonane obliczenia rozprzestrzeniania zanieczyszczeń przy uwzględnieniu zaktualizowanego tła podanego przez GIOŚ DOŚ RWMŚ w Rzeszowie pismem z dnia 21 czerwca 2022r. znak: DMS-RZ.731.1.161.2022 nie powodują przekroczeń obowiązujących standardów jakości powietrza. </w:t>
      </w:r>
    </w:p>
    <w:p w14:paraId="654BF62F" w14:textId="4693C7AB" w:rsidR="00CA065C" w:rsidRPr="00CA065C" w:rsidRDefault="00CA065C" w:rsidP="00646904">
      <w:pPr>
        <w:tabs>
          <w:tab w:val="left" w:pos="180"/>
          <w:tab w:val="left" w:pos="720"/>
        </w:tabs>
        <w:spacing w:after="0" w:line="276" w:lineRule="auto"/>
        <w:jc w:val="both"/>
        <w:rPr>
          <w:rFonts w:eastAsia="Times New Roman" w:cs="Arial"/>
          <w:szCs w:val="24"/>
          <w:lang w:eastAsia="pl-PL"/>
        </w:rPr>
      </w:pPr>
      <w:r w:rsidRPr="00CA065C">
        <w:rPr>
          <w:rFonts w:eastAsia="Times New Roman" w:cs="Arial"/>
          <w:szCs w:val="24"/>
          <w:lang w:eastAsia="pl-PL"/>
        </w:rPr>
        <w:tab/>
      </w:r>
      <w:r w:rsidR="009622F9">
        <w:rPr>
          <w:rFonts w:eastAsia="Times New Roman" w:cs="Arial"/>
          <w:szCs w:val="24"/>
          <w:lang w:eastAsia="pl-PL"/>
        </w:rPr>
        <w:tab/>
      </w:r>
      <w:r w:rsidRPr="00CA065C">
        <w:rPr>
          <w:rFonts w:eastAsia="Times New Roman" w:cs="Arial"/>
          <w:szCs w:val="24"/>
          <w:lang w:eastAsia="pl-PL"/>
        </w:rPr>
        <w:t xml:space="preserve">Zgodnie z art. 61 ust. 14 </w:t>
      </w:r>
      <w:r w:rsidRPr="00CA065C">
        <w:rPr>
          <w:rFonts w:eastAsia="Times New Roman" w:cs="Arial"/>
          <w:color w:val="000000"/>
          <w:szCs w:val="24"/>
          <w:lang w:eastAsia="pl-PL"/>
        </w:rPr>
        <w:t>ustawy o szczególnych rozwiązaniach w zakresie niektórych źródeł ciepła w związku z sytuacją na rynku paliw</w:t>
      </w:r>
      <w:r w:rsidRPr="00CA065C">
        <w:rPr>
          <w:rFonts w:eastAsia="Times New Roman" w:cs="Arial"/>
          <w:szCs w:val="24"/>
          <w:lang w:eastAsia="pl-PL"/>
        </w:rPr>
        <w:t xml:space="preserve"> niniejsza decyzja stanowi integralną część decyzji Wojewody Podkarpackiego z dnia 30 czerwca 2006r., znak: ŚR.IV-6618-13/05 ze zmianami udzielającej pozwolenia zintegrowanego na prowadzenie instalacji energetycznego spalania paliw</w:t>
      </w:r>
      <w:r w:rsidR="009622F9">
        <w:rPr>
          <w:rFonts w:eastAsia="Times New Roman" w:cs="Arial"/>
          <w:szCs w:val="24"/>
          <w:lang w:eastAsia="pl-PL"/>
        </w:rPr>
        <w:t xml:space="preserve"> </w:t>
      </w:r>
      <w:r w:rsidRPr="00CA065C">
        <w:rPr>
          <w:rFonts w:eastAsia="Times New Roman" w:cs="Arial"/>
          <w:szCs w:val="24"/>
          <w:lang w:eastAsia="pl-PL"/>
        </w:rPr>
        <w:t xml:space="preserve">o nominalnej mocy 468 MW, na terenie PGE Energia Ciepła S.A. Oddział Elektrociepłownia w Rzeszowie, ul. Ciepłownicza 8. </w:t>
      </w:r>
    </w:p>
    <w:p w14:paraId="2E305040" w14:textId="77777777" w:rsidR="00CA065C" w:rsidRPr="00CA065C" w:rsidRDefault="00CA065C" w:rsidP="00646904">
      <w:pPr>
        <w:tabs>
          <w:tab w:val="left" w:pos="180"/>
          <w:tab w:val="left" w:pos="720"/>
        </w:tabs>
        <w:spacing w:after="0" w:line="276" w:lineRule="auto"/>
        <w:jc w:val="both"/>
        <w:rPr>
          <w:rFonts w:eastAsia="Times New Roman" w:cs="Arial"/>
          <w:szCs w:val="24"/>
          <w:lang w:eastAsia="pl-PL"/>
        </w:rPr>
      </w:pPr>
      <w:r w:rsidRPr="00CA065C">
        <w:rPr>
          <w:rFonts w:eastAsia="Times New Roman" w:cs="Arial"/>
          <w:szCs w:val="24"/>
          <w:lang w:eastAsia="pl-PL"/>
        </w:rPr>
        <w:tab/>
      </w:r>
      <w:r w:rsidRPr="00CA065C">
        <w:rPr>
          <w:rFonts w:eastAsia="Times New Roman" w:cs="Arial"/>
          <w:szCs w:val="24"/>
          <w:lang w:eastAsia="pl-PL"/>
        </w:rPr>
        <w:tab/>
        <w:t>Zgodnie z art. 61 ust. 9  ww. ustawy nadano decyzji rygor natychmiastowej wykonalności.</w:t>
      </w:r>
    </w:p>
    <w:p w14:paraId="0E8385AA" w14:textId="77777777" w:rsidR="00CA065C" w:rsidRPr="00CA065C" w:rsidRDefault="00CA065C" w:rsidP="00646904">
      <w:pPr>
        <w:spacing w:after="200" w:line="276" w:lineRule="auto"/>
        <w:ind w:firstLine="708"/>
        <w:jc w:val="both"/>
        <w:rPr>
          <w:rFonts w:eastAsia="Times New Roman" w:cs="Arial"/>
          <w:szCs w:val="24"/>
          <w:lang w:eastAsia="pl-PL"/>
        </w:rPr>
      </w:pPr>
      <w:r w:rsidRPr="00CA065C">
        <w:rPr>
          <w:rFonts w:eastAsia="Times New Roman" w:cs="Arial"/>
          <w:szCs w:val="24"/>
          <w:lang w:eastAsia="pl-PL"/>
        </w:rPr>
        <w:t>Zgodnie z art. 10 § 1 Kpa organ zapewnił stronie czynny udział w każdym stadium postępowania a przed wydaniem decyzji umożliwił wypowiedzenie się co do zebranych materiałów.</w:t>
      </w:r>
    </w:p>
    <w:p w14:paraId="0DE1A034" w14:textId="77777777" w:rsidR="009622F9" w:rsidRDefault="00CA065C" w:rsidP="009622F9">
      <w:pPr>
        <w:spacing w:after="200" w:line="276" w:lineRule="auto"/>
        <w:ind w:firstLine="708"/>
        <w:jc w:val="both"/>
        <w:rPr>
          <w:rFonts w:eastAsia="Times New Roman" w:cs="Arial"/>
          <w:bCs/>
          <w:szCs w:val="24"/>
          <w:lang w:eastAsia="pl-PL"/>
        </w:rPr>
      </w:pPr>
      <w:r w:rsidRPr="00CA065C">
        <w:rPr>
          <w:rFonts w:eastAsia="Times New Roman" w:cs="Arial"/>
          <w:bCs/>
          <w:szCs w:val="24"/>
          <w:lang w:eastAsia="pl-PL"/>
        </w:rPr>
        <w:t>Biorąc powyższe pod uwagę orzeczono jak w sentencji decyzji.</w:t>
      </w:r>
    </w:p>
    <w:p w14:paraId="3CCC119A" w14:textId="001F5D8E" w:rsidR="00CA065C" w:rsidRPr="00CA065C" w:rsidRDefault="00CA065C" w:rsidP="009622F9">
      <w:pPr>
        <w:pStyle w:val="Nagwek1"/>
        <w:jc w:val="center"/>
        <w:rPr>
          <w:rFonts w:eastAsia="Times New Roman" w:cs="Arial"/>
          <w:b/>
          <w:bCs/>
          <w:szCs w:val="24"/>
          <w:lang w:eastAsia="pl-PL"/>
        </w:rPr>
      </w:pPr>
      <w:r w:rsidRPr="009622F9">
        <w:rPr>
          <w:rFonts w:eastAsia="Times New Roman"/>
          <w:b/>
          <w:bCs/>
          <w:lang w:eastAsia="pl-PL"/>
        </w:rPr>
        <w:t>Pouczenie</w:t>
      </w:r>
    </w:p>
    <w:p w14:paraId="7BCC1D8E" w14:textId="77777777" w:rsidR="00CA065C" w:rsidRPr="00CA065C" w:rsidRDefault="00CA065C" w:rsidP="009622F9">
      <w:pPr>
        <w:autoSpaceDE w:val="0"/>
        <w:autoSpaceDN w:val="0"/>
        <w:adjustRightInd w:val="0"/>
        <w:spacing w:before="240" w:after="0" w:line="276" w:lineRule="auto"/>
        <w:jc w:val="both"/>
        <w:rPr>
          <w:rFonts w:eastAsia="Times New Roman" w:cs="Arial"/>
          <w:szCs w:val="24"/>
          <w:lang w:eastAsia="pl-PL"/>
        </w:rPr>
      </w:pPr>
      <w:r w:rsidRPr="00CA065C">
        <w:rPr>
          <w:rFonts w:eastAsia="Times New Roman" w:cs="Arial"/>
          <w:szCs w:val="24"/>
          <w:lang w:eastAsia="pl-PL"/>
        </w:rPr>
        <w:tab/>
        <w:t>Od niniejszej decyzji służy odwołanie do Ministra Klimatu i Środowiska za pośrednictwem Marszałka Województwa Podkarpackiego w terminie 14 dni od dnia doręczenia decyzji.</w:t>
      </w:r>
    </w:p>
    <w:p w14:paraId="49E29657" w14:textId="79032A4B" w:rsidR="00CA065C" w:rsidRDefault="00CA065C" w:rsidP="00CA065C">
      <w:pPr>
        <w:autoSpaceDE w:val="0"/>
        <w:autoSpaceDN w:val="0"/>
        <w:adjustRightInd w:val="0"/>
        <w:spacing w:after="0" w:line="276" w:lineRule="auto"/>
        <w:jc w:val="both"/>
        <w:rPr>
          <w:rFonts w:eastAsia="Times New Roman" w:cs="Arial"/>
          <w:szCs w:val="24"/>
          <w:lang w:eastAsia="pl-PL"/>
        </w:rPr>
      </w:pPr>
      <w:r w:rsidRPr="00CA065C">
        <w:rPr>
          <w:rFonts w:eastAsia="Times New Roman" w:cs="Arial"/>
          <w:szCs w:val="24"/>
          <w:lang w:eastAsia="pl-PL"/>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1314792A" w14:textId="77777777" w:rsidR="009622F9" w:rsidRPr="009622F9" w:rsidRDefault="009622F9" w:rsidP="009622F9">
      <w:pPr>
        <w:autoSpaceDE w:val="0"/>
        <w:autoSpaceDN w:val="0"/>
        <w:adjustRightInd w:val="0"/>
        <w:spacing w:after="0" w:line="276" w:lineRule="auto"/>
        <w:ind w:left="2832"/>
        <w:jc w:val="center"/>
        <w:rPr>
          <w:rFonts w:eastAsia="Times New Roman" w:cs="Arial"/>
          <w:sz w:val="16"/>
          <w:szCs w:val="16"/>
          <w:lang w:eastAsia="pl-PL"/>
        </w:rPr>
      </w:pPr>
      <w:r w:rsidRPr="009622F9">
        <w:rPr>
          <w:rFonts w:eastAsia="Times New Roman" w:cs="Arial"/>
          <w:sz w:val="16"/>
          <w:szCs w:val="16"/>
          <w:lang w:eastAsia="pl-PL"/>
        </w:rPr>
        <w:t>Z upoważnienia</w:t>
      </w:r>
    </w:p>
    <w:p w14:paraId="76590C5A" w14:textId="77777777" w:rsidR="009622F9" w:rsidRPr="009622F9" w:rsidRDefault="009622F9" w:rsidP="009622F9">
      <w:pPr>
        <w:autoSpaceDE w:val="0"/>
        <w:autoSpaceDN w:val="0"/>
        <w:adjustRightInd w:val="0"/>
        <w:spacing w:after="0" w:line="276" w:lineRule="auto"/>
        <w:ind w:left="2832"/>
        <w:jc w:val="center"/>
        <w:rPr>
          <w:rFonts w:eastAsia="Times New Roman" w:cs="Arial"/>
          <w:sz w:val="16"/>
          <w:szCs w:val="16"/>
          <w:lang w:eastAsia="pl-PL"/>
        </w:rPr>
      </w:pPr>
      <w:r w:rsidRPr="009622F9">
        <w:rPr>
          <w:rFonts w:eastAsia="Times New Roman" w:cs="Arial"/>
          <w:sz w:val="16"/>
          <w:szCs w:val="16"/>
          <w:lang w:eastAsia="pl-PL"/>
        </w:rPr>
        <w:t>MARSZAŁKA WOJEWÓDZTWA PODKARPACKIEGO</w:t>
      </w:r>
    </w:p>
    <w:p w14:paraId="4C5E9501" w14:textId="77777777" w:rsidR="009622F9" w:rsidRDefault="009622F9" w:rsidP="009622F9">
      <w:pPr>
        <w:autoSpaceDE w:val="0"/>
        <w:autoSpaceDN w:val="0"/>
        <w:adjustRightInd w:val="0"/>
        <w:spacing w:after="0" w:line="276" w:lineRule="auto"/>
        <w:ind w:left="2832"/>
        <w:jc w:val="center"/>
        <w:rPr>
          <w:rFonts w:eastAsia="Times New Roman" w:cs="Arial"/>
          <w:sz w:val="16"/>
          <w:szCs w:val="16"/>
          <w:lang w:eastAsia="pl-PL"/>
        </w:rPr>
      </w:pPr>
    </w:p>
    <w:p w14:paraId="7440558C" w14:textId="60F905C1" w:rsidR="009622F9" w:rsidRPr="009622F9" w:rsidRDefault="009622F9" w:rsidP="009622F9">
      <w:pPr>
        <w:autoSpaceDE w:val="0"/>
        <w:autoSpaceDN w:val="0"/>
        <w:adjustRightInd w:val="0"/>
        <w:spacing w:after="0" w:line="276" w:lineRule="auto"/>
        <w:ind w:left="2832"/>
        <w:jc w:val="center"/>
        <w:rPr>
          <w:rFonts w:eastAsia="Times New Roman" w:cs="Arial"/>
          <w:sz w:val="16"/>
          <w:szCs w:val="16"/>
          <w:lang w:eastAsia="pl-PL"/>
        </w:rPr>
      </w:pPr>
      <w:r w:rsidRPr="009622F9">
        <w:rPr>
          <w:rFonts w:eastAsia="Times New Roman" w:cs="Arial"/>
          <w:sz w:val="16"/>
          <w:szCs w:val="16"/>
          <w:lang w:eastAsia="pl-PL"/>
        </w:rPr>
        <w:t>DYREKTOR</w:t>
      </w:r>
    </w:p>
    <w:p w14:paraId="097A7676" w14:textId="631EDED5" w:rsidR="009622F9" w:rsidRPr="009622F9" w:rsidRDefault="009622F9" w:rsidP="009622F9">
      <w:pPr>
        <w:autoSpaceDE w:val="0"/>
        <w:autoSpaceDN w:val="0"/>
        <w:adjustRightInd w:val="0"/>
        <w:spacing w:after="0" w:line="276" w:lineRule="auto"/>
        <w:ind w:left="2832"/>
        <w:jc w:val="center"/>
        <w:rPr>
          <w:rFonts w:eastAsia="Times New Roman" w:cs="Arial"/>
          <w:szCs w:val="24"/>
          <w:lang w:eastAsia="pl-PL"/>
        </w:rPr>
      </w:pPr>
      <w:r w:rsidRPr="009622F9">
        <w:rPr>
          <w:rFonts w:eastAsia="Times New Roman" w:cs="Arial"/>
          <w:sz w:val="16"/>
          <w:szCs w:val="16"/>
          <w:lang w:eastAsia="pl-PL"/>
        </w:rPr>
        <w:t>DEPARTAMENTU OCHRONY ŚRODOWISKA</w:t>
      </w:r>
    </w:p>
    <w:p w14:paraId="14AE58D5" w14:textId="77777777" w:rsidR="00CA065C" w:rsidRPr="00CA065C" w:rsidRDefault="00CA065C" w:rsidP="009622F9">
      <w:pPr>
        <w:autoSpaceDE w:val="0"/>
        <w:autoSpaceDN w:val="0"/>
        <w:adjustRightInd w:val="0"/>
        <w:spacing w:before="480" w:after="0" w:line="276" w:lineRule="auto"/>
        <w:jc w:val="both"/>
        <w:rPr>
          <w:rFonts w:eastAsia="Times New Roman" w:cs="Arial"/>
          <w:sz w:val="16"/>
          <w:szCs w:val="16"/>
          <w:lang w:eastAsia="pl-PL"/>
        </w:rPr>
      </w:pPr>
      <w:r w:rsidRPr="00CA065C">
        <w:rPr>
          <w:rFonts w:eastAsia="Times New Roman" w:cs="Arial"/>
          <w:sz w:val="16"/>
          <w:szCs w:val="16"/>
          <w:lang w:eastAsia="pl-PL"/>
        </w:rPr>
        <w:t>Opłata skarbowa w wys. 10,00 zł</w:t>
      </w:r>
    </w:p>
    <w:p w14:paraId="7F9292F4" w14:textId="77777777" w:rsidR="00CA065C" w:rsidRPr="00CA065C" w:rsidRDefault="00CA065C" w:rsidP="00CA065C">
      <w:pPr>
        <w:autoSpaceDE w:val="0"/>
        <w:autoSpaceDN w:val="0"/>
        <w:adjustRightInd w:val="0"/>
        <w:spacing w:after="0" w:line="276" w:lineRule="auto"/>
        <w:jc w:val="both"/>
        <w:rPr>
          <w:rFonts w:eastAsia="Times New Roman" w:cs="Arial"/>
          <w:sz w:val="16"/>
          <w:szCs w:val="16"/>
          <w:lang w:eastAsia="pl-PL"/>
        </w:rPr>
      </w:pPr>
      <w:r w:rsidRPr="00CA065C">
        <w:rPr>
          <w:rFonts w:eastAsia="Times New Roman" w:cs="Arial"/>
          <w:sz w:val="16"/>
          <w:szCs w:val="16"/>
          <w:lang w:eastAsia="pl-PL"/>
        </w:rPr>
        <w:t>uiszczona w dniu 6.10.2022 r.</w:t>
      </w:r>
    </w:p>
    <w:p w14:paraId="351CA7F5" w14:textId="77777777" w:rsidR="00CA065C" w:rsidRPr="00CA065C" w:rsidRDefault="00CA065C" w:rsidP="00CA065C">
      <w:pPr>
        <w:autoSpaceDE w:val="0"/>
        <w:autoSpaceDN w:val="0"/>
        <w:adjustRightInd w:val="0"/>
        <w:spacing w:after="0" w:line="276" w:lineRule="auto"/>
        <w:jc w:val="both"/>
        <w:rPr>
          <w:rFonts w:eastAsia="Times New Roman" w:cs="Arial"/>
          <w:sz w:val="16"/>
          <w:szCs w:val="16"/>
          <w:lang w:eastAsia="pl-PL"/>
        </w:rPr>
      </w:pPr>
      <w:r w:rsidRPr="00CA065C">
        <w:rPr>
          <w:rFonts w:eastAsia="Times New Roman" w:cs="Arial"/>
          <w:sz w:val="16"/>
          <w:szCs w:val="16"/>
          <w:lang w:eastAsia="pl-PL"/>
        </w:rPr>
        <w:t xml:space="preserve">na rachunek bankowy Urzędu Miasta Rzeszowa </w:t>
      </w:r>
    </w:p>
    <w:p w14:paraId="2E48C2F0" w14:textId="6BAD7025" w:rsidR="00CA065C" w:rsidRPr="00CA065C" w:rsidRDefault="00CA065C" w:rsidP="009622F9">
      <w:pPr>
        <w:widowControl w:val="0"/>
        <w:adjustRightInd w:val="0"/>
        <w:spacing w:after="0" w:line="276" w:lineRule="auto"/>
        <w:jc w:val="both"/>
        <w:textAlignment w:val="baseline"/>
        <w:rPr>
          <w:rFonts w:eastAsia="Times New Roman" w:cs="Arial"/>
          <w:sz w:val="16"/>
          <w:szCs w:val="16"/>
          <w:lang w:eastAsia="pl-PL"/>
        </w:rPr>
      </w:pPr>
      <w:r w:rsidRPr="00CA065C">
        <w:rPr>
          <w:rFonts w:eastAsia="Times New Roman" w:cs="Arial"/>
          <w:sz w:val="16"/>
          <w:szCs w:val="16"/>
          <w:lang w:eastAsia="pl-PL"/>
        </w:rPr>
        <w:t>Nr 17 1020 4391 2018 0062 0000 0423</w:t>
      </w:r>
    </w:p>
    <w:p w14:paraId="386B4675" w14:textId="77777777" w:rsidR="00CA065C" w:rsidRPr="00CA065C" w:rsidRDefault="00CA065C" w:rsidP="009622F9">
      <w:pPr>
        <w:spacing w:before="480" w:after="0" w:line="276" w:lineRule="auto"/>
        <w:jc w:val="both"/>
        <w:rPr>
          <w:rFonts w:eastAsia="Times New Roman" w:cs="Arial"/>
          <w:sz w:val="16"/>
          <w:szCs w:val="16"/>
          <w:lang w:eastAsia="pl-PL"/>
        </w:rPr>
      </w:pPr>
      <w:r w:rsidRPr="00CA065C">
        <w:rPr>
          <w:rFonts w:eastAsia="Times New Roman" w:cs="Arial"/>
          <w:sz w:val="16"/>
          <w:szCs w:val="16"/>
          <w:lang w:eastAsia="pl-PL"/>
        </w:rPr>
        <w:t xml:space="preserve">Otrzymują: </w:t>
      </w:r>
    </w:p>
    <w:p w14:paraId="067AC51C" w14:textId="77777777" w:rsidR="00CA065C" w:rsidRPr="00CA065C" w:rsidRDefault="00CA065C" w:rsidP="00CA065C">
      <w:pPr>
        <w:numPr>
          <w:ilvl w:val="0"/>
          <w:numId w:val="31"/>
        </w:numPr>
        <w:spacing w:after="0" w:line="276" w:lineRule="auto"/>
        <w:jc w:val="both"/>
        <w:rPr>
          <w:rFonts w:eastAsia="Times New Roman" w:cs="Arial"/>
          <w:sz w:val="16"/>
          <w:szCs w:val="16"/>
          <w:lang w:eastAsia="pl-PL"/>
        </w:rPr>
      </w:pPr>
      <w:r w:rsidRPr="00CA065C">
        <w:rPr>
          <w:rFonts w:eastAsia="Times New Roman" w:cs="Arial"/>
          <w:sz w:val="16"/>
          <w:szCs w:val="16"/>
          <w:lang w:eastAsia="pl-PL"/>
        </w:rPr>
        <w:t xml:space="preserve">Pan Tadeusz Kępski– pełnomocnik spółki pn.: PGE Energia Ciepła S.A. </w:t>
      </w:r>
    </w:p>
    <w:p w14:paraId="2EE8650A" w14:textId="77777777" w:rsidR="00CA065C" w:rsidRPr="00CA065C" w:rsidRDefault="00CA065C" w:rsidP="00CA065C">
      <w:pPr>
        <w:numPr>
          <w:ilvl w:val="0"/>
          <w:numId w:val="31"/>
        </w:numPr>
        <w:spacing w:after="0" w:line="276" w:lineRule="auto"/>
        <w:jc w:val="both"/>
        <w:rPr>
          <w:rFonts w:eastAsia="Times New Roman" w:cs="Arial"/>
          <w:sz w:val="16"/>
          <w:szCs w:val="16"/>
          <w:lang w:eastAsia="pl-PL"/>
        </w:rPr>
      </w:pPr>
      <w:r w:rsidRPr="00CA065C">
        <w:rPr>
          <w:rFonts w:eastAsia="Times New Roman" w:cs="Arial"/>
          <w:sz w:val="16"/>
          <w:szCs w:val="16"/>
          <w:lang w:eastAsia="pl-PL"/>
        </w:rPr>
        <w:t>PGE Energia Ciepła S.A., ul. Złota 59, 00-120 Warszawa</w:t>
      </w:r>
    </w:p>
    <w:p w14:paraId="24790E5F" w14:textId="77777777" w:rsidR="00CA065C" w:rsidRPr="00CA065C" w:rsidRDefault="00CA065C" w:rsidP="00CA065C">
      <w:pPr>
        <w:numPr>
          <w:ilvl w:val="0"/>
          <w:numId w:val="31"/>
        </w:numPr>
        <w:spacing w:after="0" w:line="276" w:lineRule="auto"/>
        <w:jc w:val="both"/>
        <w:rPr>
          <w:rFonts w:eastAsia="Times New Roman" w:cs="Arial"/>
          <w:sz w:val="16"/>
          <w:szCs w:val="16"/>
          <w:lang w:eastAsia="pl-PL"/>
        </w:rPr>
      </w:pPr>
      <w:r w:rsidRPr="00CA065C">
        <w:rPr>
          <w:rFonts w:eastAsia="Times New Roman" w:cs="Arial"/>
          <w:sz w:val="16"/>
          <w:szCs w:val="16"/>
          <w:lang w:eastAsia="pl-PL"/>
        </w:rPr>
        <w:t>a/a OS-I</w:t>
      </w:r>
    </w:p>
    <w:sectPr w:rsidR="00CA065C" w:rsidRPr="00CA065C"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EE1C" w14:textId="77777777" w:rsidR="00342C52" w:rsidRDefault="00342C52" w:rsidP="000D66EB">
      <w:pPr>
        <w:spacing w:after="0" w:line="240" w:lineRule="auto"/>
      </w:pPr>
      <w:r>
        <w:separator/>
      </w:r>
    </w:p>
  </w:endnote>
  <w:endnote w:type="continuationSeparator" w:id="0">
    <w:p w14:paraId="46600DE0" w14:textId="77777777" w:rsidR="00342C52" w:rsidRDefault="00342C52"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6B405E05" w:rsidR="0005355B" w:rsidRDefault="0005355B">
            <w:pPr>
              <w:pStyle w:val="Stopka"/>
              <w:jc w:val="right"/>
            </w:pPr>
            <w:r>
              <w:rPr>
                <w:rFonts w:cs="Arial"/>
                <w:bCs/>
              </w:rPr>
              <w:t>OS-I.7222.39.4.2022.BK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E1E1" w14:textId="77777777" w:rsidR="00342C52" w:rsidRDefault="00342C52" w:rsidP="000D66EB">
      <w:pPr>
        <w:spacing w:after="0" w:line="240" w:lineRule="auto"/>
      </w:pPr>
      <w:r>
        <w:separator/>
      </w:r>
    </w:p>
  </w:footnote>
  <w:footnote w:type="continuationSeparator" w:id="0">
    <w:p w14:paraId="6584CC87" w14:textId="77777777" w:rsidR="00342C52" w:rsidRDefault="00342C52"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9"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1"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3"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28"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074936240">
    <w:abstractNumId w:val="13"/>
  </w:num>
  <w:num w:numId="2" w16cid:durableId="1536194193">
    <w:abstractNumId w:val="5"/>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2"/>
  </w:num>
  <w:num w:numId="6" w16cid:durableId="1747994514">
    <w:abstractNumId w:val="3"/>
  </w:num>
  <w:num w:numId="7" w16cid:durableId="1750620193">
    <w:abstractNumId w:val="9"/>
  </w:num>
  <w:num w:numId="8" w16cid:durableId="129448748">
    <w:abstractNumId w:val="15"/>
  </w:num>
  <w:num w:numId="9" w16cid:durableId="1891840613">
    <w:abstractNumId w:val="2"/>
  </w:num>
  <w:num w:numId="10" w16cid:durableId="1568488318">
    <w:abstractNumId w:val="7"/>
  </w:num>
  <w:num w:numId="11" w16cid:durableId="383334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23"/>
  </w:num>
  <w:num w:numId="16" w16cid:durableId="19957896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17"/>
  </w:num>
  <w:num w:numId="18" w16cid:durableId="1681002197">
    <w:abstractNumId w:val="29"/>
  </w:num>
  <w:num w:numId="19" w16cid:durableId="2079404513">
    <w:abstractNumId w:val="20"/>
  </w:num>
  <w:num w:numId="20" w16cid:durableId="2089496248">
    <w:abstractNumId w:val="10"/>
  </w:num>
  <w:num w:numId="21" w16cid:durableId="1031800217">
    <w:abstractNumId w:val="27"/>
  </w:num>
  <w:num w:numId="22" w16cid:durableId="16594560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6"/>
  </w:num>
  <w:num w:numId="24" w16cid:durableId="794104089">
    <w:abstractNumId w:val="22"/>
  </w:num>
  <w:num w:numId="25" w16cid:durableId="434524554">
    <w:abstractNumId w:val="1"/>
  </w:num>
  <w:num w:numId="26" w16cid:durableId="1851487606">
    <w:abstractNumId w:val="11"/>
  </w:num>
  <w:num w:numId="27" w16cid:durableId="1199778613">
    <w:abstractNumId w:val="8"/>
  </w:num>
  <w:num w:numId="28" w16cid:durableId="5602182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24"/>
  </w:num>
  <w:num w:numId="30" w16cid:durableId="1703824866">
    <w:abstractNumId w:val="16"/>
  </w:num>
  <w:num w:numId="31" w16cid:durableId="686566060">
    <w:abstractNumId w:val="28"/>
  </w:num>
  <w:num w:numId="32" w16cid:durableId="87951115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95D7F"/>
    <w:rsid w:val="00241F4B"/>
    <w:rsid w:val="00266333"/>
    <w:rsid w:val="00284E70"/>
    <w:rsid w:val="002B61C3"/>
    <w:rsid w:val="002F0309"/>
    <w:rsid w:val="002F7098"/>
    <w:rsid w:val="003152CF"/>
    <w:rsid w:val="003279C4"/>
    <w:rsid w:val="00342C52"/>
    <w:rsid w:val="00376D34"/>
    <w:rsid w:val="003868AB"/>
    <w:rsid w:val="00392C46"/>
    <w:rsid w:val="0039322C"/>
    <w:rsid w:val="003A1171"/>
    <w:rsid w:val="003E55E3"/>
    <w:rsid w:val="00424E0F"/>
    <w:rsid w:val="00475F73"/>
    <w:rsid w:val="00493921"/>
    <w:rsid w:val="00497A5E"/>
    <w:rsid w:val="004C792A"/>
    <w:rsid w:val="004E35DC"/>
    <w:rsid w:val="005132AF"/>
    <w:rsid w:val="00516C37"/>
    <w:rsid w:val="00541D48"/>
    <w:rsid w:val="0054503A"/>
    <w:rsid w:val="00577FE7"/>
    <w:rsid w:val="00593BE7"/>
    <w:rsid w:val="005D6BA3"/>
    <w:rsid w:val="006028FD"/>
    <w:rsid w:val="00611CEC"/>
    <w:rsid w:val="00621B23"/>
    <w:rsid w:val="0064488B"/>
    <w:rsid w:val="00646904"/>
    <w:rsid w:val="00647CCC"/>
    <w:rsid w:val="0068782A"/>
    <w:rsid w:val="006926DC"/>
    <w:rsid w:val="0069291B"/>
    <w:rsid w:val="006C5C87"/>
    <w:rsid w:val="006D1767"/>
    <w:rsid w:val="006E031E"/>
    <w:rsid w:val="006F57DF"/>
    <w:rsid w:val="007025AA"/>
    <w:rsid w:val="00706A1E"/>
    <w:rsid w:val="00707884"/>
    <w:rsid w:val="00731DC9"/>
    <w:rsid w:val="007337E7"/>
    <w:rsid w:val="00795901"/>
    <w:rsid w:val="007A140C"/>
    <w:rsid w:val="007C695E"/>
    <w:rsid w:val="007F3538"/>
    <w:rsid w:val="00837C49"/>
    <w:rsid w:val="0086264A"/>
    <w:rsid w:val="00866B25"/>
    <w:rsid w:val="00885F4A"/>
    <w:rsid w:val="008A38C4"/>
    <w:rsid w:val="008A47D0"/>
    <w:rsid w:val="008B3686"/>
    <w:rsid w:val="008B65AF"/>
    <w:rsid w:val="008B757C"/>
    <w:rsid w:val="008C3F43"/>
    <w:rsid w:val="008E06E3"/>
    <w:rsid w:val="00906952"/>
    <w:rsid w:val="009214DD"/>
    <w:rsid w:val="00925D6D"/>
    <w:rsid w:val="00947484"/>
    <w:rsid w:val="009622F9"/>
    <w:rsid w:val="009C781C"/>
    <w:rsid w:val="00A06C15"/>
    <w:rsid w:val="00A27375"/>
    <w:rsid w:val="00A349B0"/>
    <w:rsid w:val="00A422FD"/>
    <w:rsid w:val="00A66958"/>
    <w:rsid w:val="00A71C3D"/>
    <w:rsid w:val="00A90925"/>
    <w:rsid w:val="00AB1085"/>
    <w:rsid w:val="00AD5313"/>
    <w:rsid w:val="00AE6532"/>
    <w:rsid w:val="00B078D7"/>
    <w:rsid w:val="00B4539C"/>
    <w:rsid w:val="00BA6E53"/>
    <w:rsid w:val="00BC20F9"/>
    <w:rsid w:val="00BD3526"/>
    <w:rsid w:val="00BE736C"/>
    <w:rsid w:val="00BF58A6"/>
    <w:rsid w:val="00C15C9E"/>
    <w:rsid w:val="00C4089D"/>
    <w:rsid w:val="00C67E55"/>
    <w:rsid w:val="00CA065C"/>
    <w:rsid w:val="00CE2AF6"/>
    <w:rsid w:val="00D3342F"/>
    <w:rsid w:val="00D3713E"/>
    <w:rsid w:val="00D62836"/>
    <w:rsid w:val="00D901CA"/>
    <w:rsid w:val="00D9543A"/>
    <w:rsid w:val="00DE7861"/>
    <w:rsid w:val="00DF756E"/>
    <w:rsid w:val="00E1241F"/>
    <w:rsid w:val="00E165A0"/>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
    <w:basedOn w:val="Normalny"/>
    <w:link w:val="TekstpodstawowyZnak"/>
    <w:uiPriority w:val="99"/>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uiPriority w:val="99"/>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uiPriority w:val="99"/>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uiPriority w:val="99"/>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uiPriority w:val="99"/>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uiPriority w:val="99"/>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uiPriority w:val="99"/>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uiPriority w:val="99"/>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1673</Words>
  <Characters>10043</Characters>
  <Application>Microsoft Office Word</Application>
  <DocSecurity>0</DocSecurity>
  <Lines>83</Lines>
  <Paragraphs>23</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pozwolenie zintegrowane kotły gazowe PGE</vt:lpstr>
      <vt:lpstr>DECYZJA</vt:lpstr>
      <vt:lpstr>    I. Oznaczenie prowadzącego instalację.</vt:lpstr>
      <vt:lpstr>        I.1. Prowadzącym instalację energetycznego spalania paliw (kotłów węglowych) o n</vt:lpstr>
      <vt:lpstr>    II. Źródła spalania paliw.</vt:lpstr>
      <vt:lpstr>        II.1.  Źródłem spalania paliw jest instalacja kotłów węglowych o nominalnej mocy</vt:lpstr>
      <vt:lpstr>    III. Rodzaj i parametry źródeł spalania paliw.</vt:lpstr>
      <vt:lpstr>        III.1. W skład instalacji kotłów węglowych o nominalnej mocy 468 MWt, zlokalizow</vt:lpstr>
      <vt:lpstr>    IV. Wielkości dopuszczalnej emisji gazów lub pyłów wprowadzanych do powietrza.</vt:lpstr>
      <vt:lpstr>        IV.1. Średnia dobowa wielkość emisji gazów i pyłów.</vt:lpstr>
      <vt:lpstr>        IV.2. W okresie trwania warunków zagrożenia bezpieczeństwa dostaw ciepła, będą p</vt:lpstr>
      <vt:lpstr>    V. Warunki ustalone w decyzji obowiązują przez 120 dni od daty wydania tj. do dn</vt:lpstr>
      <vt:lpstr>    VI. Nadaję niniejszej decyzji rygor natychmiastowej wykonalności z dniem wydania</vt:lpstr>
      <vt:lpstr>Uzasadnienie</vt:lpstr>
      <vt:lpstr>Pouczenie</vt:lpstr>
    </vt:vector>
  </TitlesOfParts>
  <Manager/>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 kotły gazowe PGE</dc:title>
  <dc:subject>pozwolenie zintegrowane</dc:subject>
  <dc:creator>B.Krol@podkarpackie.pl</dc:creator>
  <cp:keywords/>
  <dc:description/>
  <cp:lastModifiedBy>Król-Cieśla Barbara</cp:lastModifiedBy>
  <cp:revision>4</cp:revision>
  <cp:lastPrinted>2021-06-29T12:30:00Z</cp:lastPrinted>
  <dcterms:created xsi:type="dcterms:W3CDTF">2022-10-24T10:28:00Z</dcterms:created>
  <dcterms:modified xsi:type="dcterms:W3CDTF">2022-10-25T08:53:00Z</dcterms:modified>
</cp:coreProperties>
</file>